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6" w:type="dxa"/>
        <w:tblInd w:w="108" w:type="dxa"/>
        <w:tblLayout w:type="fixed"/>
        <w:tblCellMar>
          <w:left w:w="0" w:type="dxa"/>
          <w:right w:w="0" w:type="dxa"/>
        </w:tblCellMar>
        <w:tblLook w:val="00A0" w:firstRow="1" w:lastRow="0" w:firstColumn="1" w:lastColumn="0" w:noHBand="0" w:noVBand="0"/>
      </w:tblPr>
      <w:tblGrid>
        <w:gridCol w:w="1021"/>
        <w:gridCol w:w="3974"/>
        <w:gridCol w:w="567"/>
        <w:gridCol w:w="3544"/>
      </w:tblGrid>
      <w:tr w:rsidR="00B50BF3" w:rsidRPr="006417B9" w:rsidTr="00FF3985">
        <w:trPr>
          <w:trHeight w:val="327"/>
        </w:trPr>
        <w:tc>
          <w:tcPr>
            <w:tcW w:w="1021" w:type="dxa"/>
            <w:tcMar>
              <w:top w:w="0" w:type="dxa"/>
              <w:left w:w="0" w:type="dxa"/>
              <w:bottom w:w="0" w:type="dxa"/>
              <w:right w:w="0" w:type="dxa"/>
            </w:tcMar>
            <w:vAlign w:val="center"/>
          </w:tcPr>
          <w:p w:rsidR="00B50BF3" w:rsidRDefault="00AB389D" w:rsidP="002C74F6">
            <w:pPr>
              <w:pStyle w:val="Formatlibre"/>
              <w:pBdr>
                <w:top w:val="none" w:sz="0" w:space="0" w:color="auto"/>
                <w:left w:val="none" w:sz="0" w:space="0" w:color="auto"/>
                <w:bottom w:val="none" w:sz="0" w:space="0" w:color="auto"/>
                <w:right w:val="none" w:sz="0" w:space="0" w:color="auto"/>
                <w:bar w:val="none" w:sz="0" w:color="auto"/>
              </w:pBdr>
              <w:tabs>
                <w:tab w:val="left" w:pos="708"/>
              </w:tabs>
              <w:jc w:val="both"/>
            </w:pPr>
            <w:r>
              <w:rPr>
                <w:rFonts w:ascii="Helvetica Neue" w:hAnsi="Helvetica Neue"/>
                <w:noProof/>
              </w:rPr>
              <w:drawing>
                <wp:inline distT="0" distB="0" distL="0" distR="0">
                  <wp:extent cx="498475" cy="53467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475" cy="534670"/>
                          </a:xfrm>
                          <a:prstGeom prst="rect">
                            <a:avLst/>
                          </a:prstGeom>
                          <a:noFill/>
                          <a:ln>
                            <a:noFill/>
                          </a:ln>
                        </pic:spPr>
                      </pic:pic>
                    </a:graphicData>
                  </a:graphic>
                </wp:inline>
              </w:drawing>
            </w:r>
          </w:p>
        </w:tc>
        <w:tc>
          <w:tcPr>
            <w:tcW w:w="3974" w:type="dxa"/>
            <w:tcMar>
              <w:top w:w="0" w:type="dxa"/>
              <w:left w:w="0" w:type="dxa"/>
              <w:bottom w:w="0" w:type="dxa"/>
              <w:right w:w="0" w:type="dxa"/>
            </w:tcMar>
            <w:vAlign w:val="center"/>
          </w:tcPr>
          <w:p w:rsidR="00B50BF3" w:rsidRPr="002C74F6" w:rsidRDefault="00B50BF3" w:rsidP="002C74F6">
            <w:pPr>
              <w:pStyle w:val="Formatlibre"/>
              <w:pBdr>
                <w:top w:val="none" w:sz="0" w:space="0" w:color="auto"/>
                <w:left w:val="none" w:sz="0" w:space="0" w:color="auto"/>
                <w:bottom w:val="none" w:sz="0" w:space="0" w:color="auto"/>
                <w:right w:val="none" w:sz="0" w:space="0" w:color="auto"/>
                <w:bar w:val="none" w:sz="0" w:color="auto"/>
              </w:pBdr>
              <w:tabs>
                <w:tab w:val="right" w:pos="8017"/>
              </w:tabs>
              <w:jc w:val="both"/>
              <w:rPr>
                <w:rFonts w:ascii="Arial" w:hAnsi="Arial" w:cs="Arial"/>
                <w:color w:val="auto"/>
                <w:sz w:val="22"/>
                <w:szCs w:val="22"/>
                <w:lang w:eastAsia="en-US"/>
              </w:rPr>
            </w:pPr>
          </w:p>
          <w:p w:rsidR="00B50BF3" w:rsidRPr="00E75D58" w:rsidRDefault="00B50BF3" w:rsidP="00ED44EE">
            <w:pPr>
              <w:pBdr>
                <w:top w:val="none" w:sz="0" w:space="0" w:color="auto"/>
                <w:left w:val="none" w:sz="0" w:space="0" w:color="auto"/>
                <w:bottom w:val="none" w:sz="0" w:space="0" w:color="auto"/>
                <w:right w:val="none" w:sz="0" w:space="0" w:color="auto"/>
                <w:bar w:val="none" w:sz="0" w:color="auto"/>
              </w:pBdr>
              <w:rPr>
                <w:rFonts w:eastAsia="Times New Roman" w:cs="Arial"/>
                <w:color w:val="auto"/>
                <w:sz w:val="24"/>
                <w:szCs w:val="24"/>
                <w:lang w:val="fr-CH" w:eastAsia="en-US"/>
              </w:rPr>
            </w:pPr>
            <w:r w:rsidRPr="00E75D58">
              <w:rPr>
                <w:rFonts w:eastAsia="Times New Roman" w:cs="Arial"/>
                <w:color w:val="auto"/>
                <w:sz w:val="24"/>
                <w:szCs w:val="24"/>
                <w:lang w:val="fr-CH" w:eastAsia="en-US"/>
              </w:rPr>
              <w:t>Groupe socialiste au PLT jurassien</w:t>
            </w:r>
            <w:r w:rsidRPr="00E75D58">
              <w:rPr>
                <w:rFonts w:eastAsia="Times New Roman" w:cs="Arial"/>
                <w:color w:val="auto"/>
                <w:sz w:val="24"/>
                <w:szCs w:val="24"/>
                <w:lang w:val="fr-CH" w:eastAsia="en-US"/>
              </w:rPr>
              <w:br/>
              <w:t xml:space="preserve">  </w:t>
            </w:r>
          </w:p>
        </w:tc>
        <w:tc>
          <w:tcPr>
            <w:tcW w:w="567" w:type="dxa"/>
            <w:vAlign w:val="center"/>
          </w:tcPr>
          <w:p w:rsidR="00B50BF3" w:rsidRPr="006417B9" w:rsidRDefault="00B50BF3" w:rsidP="006417B9">
            <w:pPr>
              <w:pBdr>
                <w:top w:val="none" w:sz="0" w:space="0" w:color="auto"/>
                <w:left w:val="none" w:sz="0" w:space="0" w:color="auto"/>
                <w:bottom w:val="none" w:sz="0" w:space="0" w:color="auto"/>
                <w:right w:val="none" w:sz="0" w:space="0" w:color="auto"/>
                <w:bar w:val="none" w:sz="0" w:color="auto"/>
              </w:pBdr>
              <w:rPr>
                <w:rFonts w:eastAsia="Times New Roman" w:cs="Arial"/>
                <w:color w:val="auto"/>
                <w:lang w:val="fr-CH" w:eastAsia="en-US"/>
              </w:rPr>
            </w:pPr>
          </w:p>
        </w:tc>
        <w:tc>
          <w:tcPr>
            <w:tcW w:w="3544" w:type="dxa"/>
            <w:vAlign w:val="center"/>
          </w:tcPr>
          <w:p w:rsidR="00B50BF3" w:rsidRPr="006417B9" w:rsidRDefault="00B50BF3" w:rsidP="006417B9">
            <w:pPr>
              <w:pBdr>
                <w:top w:val="none" w:sz="0" w:space="0" w:color="auto"/>
                <w:left w:val="none" w:sz="0" w:space="0" w:color="auto"/>
                <w:bottom w:val="none" w:sz="0" w:space="0" w:color="auto"/>
                <w:right w:val="none" w:sz="0" w:space="0" w:color="auto"/>
                <w:bar w:val="none" w:sz="0" w:color="auto"/>
              </w:pBdr>
              <w:rPr>
                <w:rFonts w:eastAsia="Times New Roman" w:cs="Arial"/>
                <w:color w:val="auto"/>
                <w:lang w:val="fr-CH" w:eastAsia="en-US"/>
              </w:rPr>
            </w:pPr>
          </w:p>
          <w:p w:rsidR="00B50BF3" w:rsidRPr="00E75D58" w:rsidRDefault="00B50BF3" w:rsidP="006417B9">
            <w:pPr>
              <w:pBdr>
                <w:top w:val="none" w:sz="0" w:space="0" w:color="auto"/>
                <w:left w:val="none" w:sz="0" w:space="0" w:color="auto"/>
                <w:bottom w:val="none" w:sz="0" w:space="0" w:color="auto"/>
                <w:right w:val="none" w:sz="0" w:space="0" w:color="auto"/>
                <w:bar w:val="none" w:sz="0" w:color="auto"/>
              </w:pBdr>
              <w:rPr>
                <w:rFonts w:eastAsia="Times New Roman" w:cs="Arial"/>
                <w:b/>
                <w:color w:val="auto"/>
                <w:sz w:val="28"/>
                <w:szCs w:val="28"/>
                <w:lang w:val="fr-CH" w:eastAsia="en-US"/>
              </w:rPr>
            </w:pPr>
            <w:r w:rsidRPr="00E75D58">
              <w:rPr>
                <w:rFonts w:eastAsia="Times New Roman" w:cs="Arial"/>
                <w:b/>
                <w:color w:val="auto"/>
                <w:sz w:val="28"/>
                <w:szCs w:val="28"/>
                <w:lang w:val="fr-CH" w:eastAsia="en-US"/>
              </w:rPr>
              <w:t>Interpellation</w:t>
            </w:r>
            <w:r>
              <w:rPr>
                <w:rFonts w:eastAsia="Times New Roman" w:cs="Arial"/>
                <w:b/>
                <w:color w:val="auto"/>
                <w:sz w:val="28"/>
                <w:szCs w:val="28"/>
                <w:lang w:val="fr-CH" w:eastAsia="en-US"/>
              </w:rPr>
              <w:t xml:space="preserve"> no </w:t>
            </w:r>
          </w:p>
          <w:p w:rsidR="00B50BF3" w:rsidRPr="006417B9" w:rsidRDefault="00B50BF3" w:rsidP="006417B9">
            <w:pPr>
              <w:pBdr>
                <w:top w:val="none" w:sz="0" w:space="0" w:color="auto"/>
                <w:left w:val="none" w:sz="0" w:space="0" w:color="auto"/>
                <w:bottom w:val="none" w:sz="0" w:space="0" w:color="auto"/>
                <w:right w:val="none" w:sz="0" w:space="0" w:color="auto"/>
                <w:bar w:val="none" w:sz="0" w:color="auto"/>
              </w:pBdr>
              <w:rPr>
                <w:rFonts w:eastAsia="Times New Roman" w:cs="Arial"/>
                <w:color w:val="auto"/>
                <w:lang w:val="fr-CH" w:eastAsia="en-US"/>
              </w:rPr>
            </w:pPr>
          </w:p>
        </w:tc>
      </w:tr>
    </w:tbl>
    <w:p w:rsidR="00463334" w:rsidRDefault="00463334" w:rsidP="006417B9">
      <w:pPr>
        <w:pBdr>
          <w:top w:val="none" w:sz="0" w:space="0" w:color="auto"/>
          <w:left w:val="none" w:sz="0" w:space="0" w:color="auto"/>
          <w:bottom w:val="none" w:sz="0" w:space="0" w:color="auto"/>
          <w:right w:val="none" w:sz="0" w:space="0" w:color="auto"/>
          <w:bar w:val="none" w:sz="0" w:color="auto"/>
        </w:pBdr>
        <w:jc w:val="both"/>
        <w:rPr>
          <w:rFonts w:ascii="Calibri" w:hAnsi="Calibri"/>
          <w:b/>
          <w:sz w:val="29"/>
          <w:szCs w:val="29"/>
          <w:u w:val="single"/>
        </w:rPr>
      </w:pPr>
    </w:p>
    <w:p w:rsidR="00B50BF3" w:rsidRPr="001D0241"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36"/>
          <w:szCs w:val="36"/>
        </w:rPr>
      </w:pPr>
      <w:r w:rsidRPr="001D0241">
        <w:rPr>
          <w:rFonts w:ascii="Calibri" w:hAnsi="Calibri"/>
          <w:b/>
          <w:sz w:val="36"/>
          <w:szCs w:val="36"/>
          <w:u w:val="single"/>
        </w:rPr>
        <w:t>Interligne TGV : BienBel nouvelle ?!?</w:t>
      </w:r>
    </w:p>
    <w:p w:rsidR="00B50BF3"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p>
    <w:p w:rsidR="00B50BF3"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r>
        <w:rPr>
          <w:rFonts w:ascii="Calibri" w:hAnsi="Calibri"/>
          <w:sz w:val="29"/>
          <w:szCs w:val="29"/>
        </w:rPr>
        <w:t xml:space="preserve">Lors de l’assemblée générale de l’Association transfrontalière Interligne TGV Bienne-Belfort du 25 janvier dernier, qui s’est tenue à Morvillars (F), il a été rappelé toute la difficulté qu’avait </w:t>
      </w:r>
      <w:smartTag w:uri="urn:schemas-microsoft-com:office:smarttags" w:element="PersonName">
        <w:smartTagPr>
          <w:attr w:name="ProductID" w:val="la ligne Delle-Belfort"/>
        </w:smartTagPr>
        <w:r>
          <w:rPr>
            <w:rFonts w:ascii="Calibri" w:hAnsi="Calibri"/>
            <w:sz w:val="29"/>
            <w:szCs w:val="29"/>
          </w:rPr>
          <w:t>la ligne Delle-Belfort</w:t>
        </w:r>
      </w:smartTag>
      <w:r>
        <w:rPr>
          <w:rFonts w:ascii="Calibri" w:hAnsi="Calibri"/>
          <w:sz w:val="29"/>
          <w:szCs w:val="29"/>
        </w:rPr>
        <w:t xml:space="preserve"> à </w:t>
      </w:r>
      <w:r w:rsidRPr="004942F3">
        <w:rPr>
          <w:rFonts w:ascii="Calibri" w:hAnsi="Calibri"/>
          <w:i/>
          <w:sz w:val="29"/>
          <w:szCs w:val="29"/>
        </w:rPr>
        <w:t>« décoller »</w:t>
      </w:r>
      <w:r>
        <w:rPr>
          <w:rFonts w:ascii="Calibri" w:hAnsi="Calibri"/>
          <w:sz w:val="29"/>
          <w:szCs w:val="29"/>
        </w:rPr>
        <w:t xml:space="preserve">. Les projections les plus optimistes tablaient sur une fréquentation quotidienne de 1500 voyageurs. Au final, depuis sa réouverture en décembre dernier, ce ne sont que 200 personnes qui empruntent quotidiennement cette ligne. </w:t>
      </w:r>
      <w:r w:rsidR="001F5244">
        <w:rPr>
          <w:rFonts w:ascii="Calibri" w:hAnsi="Calibri"/>
          <w:sz w:val="29"/>
          <w:szCs w:val="29"/>
        </w:rPr>
        <w:t xml:space="preserve">Ce </w:t>
      </w:r>
      <w:r>
        <w:rPr>
          <w:rFonts w:ascii="Calibri" w:hAnsi="Calibri"/>
          <w:sz w:val="29"/>
          <w:szCs w:val="29"/>
        </w:rPr>
        <w:t>résultat décevant bien en deçà des prévisions</w:t>
      </w:r>
      <w:r w:rsidR="001F5244">
        <w:rPr>
          <w:rFonts w:ascii="Calibri" w:hAnsi="Calibri"/>
          <w:sz w:val="29"/>
          <w:szCs w:val="29"/>
        </w:rPr>
        <w:t>,</w:t>
      </w:r>
      <w:r>
        <w:rPr>
          <w:rFonts w:ascii="Calibri" w:hAnsi="Calibri"/>
          <w:sz w:val="29"/>
          <w:szCs w:val="29"/>
        </w:rPr>
        <w:t xml:space="preserve"> suscite bien des interrogations. Même si les deux co-présidents </w:t>
      </w:r>
      <w:r w:rsidRPr="0073666E">
        <w:rPr>
          <w:rFonts w:ascii="Calibri" w:hAnsi="Calibri"/>
          <w:i/>
          <w:sz w:val="29"/>
          <w:szCs w:val="29"/>
        </w:rPr>
        <w:t xml:space="preserve">(David Eray / Suisse et Frédéric Rousse / France) </w:t>
      </w:r>
      <w:r>
        <w:rPr>
          <w:rFonts w:ascii="Calibri" w:hAnsi="Calibri"/>
          <w:sz w:val="29"/>
          <w:szCs w:val="29"/>
        </w:rPr>
        <w:t>reconnaissent qu’il pourrait s’agi</w:t>
      </w:r>
      <w:r w:rsidR="001B4530">
        <w:rPr>
          <w:rFonts w:ascii="Calibri" w:hAnsi="Calibri"/>
          <w:sz w:val="29"/>
          <w:szCs w:val="29"/>
        </w:rPr>
        <w:t xml:space="preserve">r d’erreurs de jeunesse pouvant </w:t>
      </w:r>
      <w:r>
        <w:rPr>
          <w:rFonts w:ascii="Calibri" w:hAnsi="Calibri"/>
          <w:sz w:val="29"/>
          <w:szCs w:val="29"/>
        </w:rPr>
        <w:t>être  corrigées, ils s’accordent à pointer du doigt des d</w:t>
      </w:r>
      <w:r w:rsidR="001F5244">
        <w:rPr>
          <w:rFonts w:ascii="Calibri" w:hAnsi="Calibri"/>
          <w:sz w:val="29"/>
          <w:szCs w:val="29"/>
        </w:rPr>
        <w:t>y</w:t>
      </w:r>
      <w:r>
        <w:rPr>
          <w:rFonts w:ascii="Calibri" w:hAnsi="Calibri"/>
          <w:sz w:val="29"/>
          <w:szCs w:val="29"/>
        </w:rPr>
        <w:t xml:space="preserve">sfonctionnements et </w:t>
      </w:r>
      <w:r w:rsidR="001F5244">
        <w:rPr>
          <w:rFonts w:ascii="Calibri" w:hAnsi="Calibri"/>
          <w:sz w:val="29"/>
          <w:szCs w:val="29"/>
        </w:rPr>
        <w:t>le peu d’entrain</w:t>
      </w:r>
      <w:r>
        <w:rPr>
          <w:rFonts w:ascii="Calibri" w:hAnsi="Calibri"/>
          <w:sz w:val="29"/>
          <w:szCs w:val="29"/>
        </w:rPr>
        <w:t xml:space="preserve"> de certains prestataires qui mettent directement en péril la pérennité de cette ligne. L’énumération des anomalies, identifiées par MM. Eray et Rousse, a laissé quelque peu pantois les membres de l’association présents</w:t>
      </w:r>
      <w:r w:rsidR="001F5244">
        <w:rPr>
          <w:rFonts w:ascii="Calibri" w:hAnsi="Calibri"/>
          <w:sz w:val="29"/>
          <w:szCs w:val="29"/>
        </w:rPr>
        <w:t xml:space="preserve"> </w:t>
      </w:r>
      <w:r>
        <w:rPr>
          <w:rFonts w:ascii="Calibri" w:hAnsi="Calibri"/>
          <w:sz w:val="29"/>
          <w:szCs w:val="29"/>
        </w:rPr>
        <w:t>à cette assemblée. Les manquements relevés concernent</w:t>
      </w:r>
      <w:r w:rsidR="001F5244">
        <w:rPr>
          <w:rFonts w:ascii="Calibri" w:hAnsi="Calibri"/>
          <w:sz w:val="29"/>
          <w:szCs w:val="29"/>
        </w:rPr>
        <w:t xml:space="preserve"> </w:t>
      </w:r>
      <w:r>
        <w:rPr>
          <w:rFonts w:ascii="Calibri" w:hAnsi="Calibri"/>
          <w:sz w:val="29"/>
          <w:szCs w:val="29"/>
        </w:rPr>
        <w:t>les correspondances des trains, les lacunes dans la communication ou encore  l</w:t>
      </w:r>
      <w:r w:rsidR="001F5244">
        <w:rPr>
          <w:rFonts w:ascii="Calibri" w:hAnsi="Calibri"/>
          <w:sz w:val="29"/>
          <w:szCs w:val="29"/>
        </w:rPr>
        <w:t>a non-uniformisation</w:t>
      </w:r>
      <w:r>
        <w:rPr>
          <w:rFonts w:ascii="Calibri" w:hAnsi="Calibri"/>
          <w:sz w:val="29"/>
          <w:szCs w:val="29"/>
        </w:rPr>
        <w:t xml:space="preserve"> </w:t>
      </w:r>
      <w:r w:rsidR="001F5244">
        <w:rPr>
          <w:rFonts w:ascii="Calibri" w:hAnsi="Calibri"/>
          <w:sz w:val="29"/>
          <w:szCs w:val="29"/>
        </w:rPr>
        <w:t xml:space="preserve">des </w:t>
      </w:r>
      <w:r>
        <w:rPr>
          <w:rFonts w:ascii="Calibri" w:hAnsi="Calibri"/>
          <w:sz w:val="29"/>
          <w:szCs w:val="29"/>
        </w:rPr>
        <w:t xml:space="preserve">différents titres de transports. Conjugués à des travaux engagés par </w:t>
      </w:r>
      <w:r w:rsidR="001F5244">
        <w:rPr>
          <w:rFonts w:ascii="Calibri" w:hAnsi="Calibri"/>
          <w:sz w:val="29"/>
          <w:szCs w:val="29"/>
        </w:rPr>
        <w:t xml:space="preserve">la </w:t>
      </w:r>
      <w:r>
        <w:rPr>
          <w:rFonts w:ascii="Calibri" w:hAnsi="Calibri"/>
          <w:sz w:val="29"/>
          <w:szCs w:val="29"/>
        </w:rPr>
        <w:t xml:space="preserve">SNCF à la sortie de Belfort et à un ascenseur qui n’a jamais fonctionné en gare de Meroux, ces problèmes résonnent comme un chaos que l’on pourrait croire créé de toute pièce afin de décourager les utilisateurs de cette nouvelle ligne ferroviaire. </w:t>
      </w:r>
      <w:r w:rsidR="001F5244">
        <w:rPr>
          <w:rFonts w:ascii="Calibri" w:hAnsi="Calibri"/>
          <w:sz w:val="29"/>
          <w:szCs w:val="29"/>
        </w:rPr>
        <w:t>Il y a vraiment d</w:t>
      </w:r>
      <w:r>
        <w:rPr>
          <w:rFonts w:ascii="Calibri" w:hAnsi="Calibri"/>
          <w:sz w:val="29"/>
          <w:szCs w:val="29"/>
        </w:rPr>
        <w:t>e quoi s’inquiéter !</w:t>
      </w:r>
    </w:p>
    <w:p w:rsidR="00B50BF3"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p>
    <w:p w:rsidR="00B50BF3"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r>
        <w:rPr>
          <w:rFonts w:ascii="Calibri" w:hAnsi="Calibri"/>
          <w:sz w:val="29"/>
          <w:szCs w:val="29"/>
        </w:rPr>
        <w:t xml:space="preserve">Lors de la même assemblée, un projet Interreg a été également présenté. Son coût total est estimé à environ CHF 890'000.00, dont une partie sera financée </w:t>
      </w:r>
      <w:r w:rsidR="009116C1">
        <w:rPr>
          <w:rFonts w:ascii="Calibri" w:hAnsi="Calibri"/>
          <w:sz w:val="29"/>
          <w:szCs w:val="29"/>
        </w:rPr>
        <w:t xml:space="preserve">par le canton du Jura </w:t>
      </w:r>
      <w:r>
        <w:rPr>
          <w:rFonts w:ascii="Calibri" w:hAnsi="Calibri"/>
          <w:sz w:val="29"/>
          <w:szCs w:val="29"/>
        </w:rPr>
        <w:t xml:space="preserve">à raison de CHF 127'000.00 et </w:t>
      </w:r>
      <w:r w:rsidR="00EF4569">
        <w:rPr>
          <w:rFonts w:ascii="Calibri" w:hAnsi="Calibri"/>
          <w:sz w:val="29"/>
          <w:szCs w:val="29"/>
        </w:rPr>
        <w:t xml:space="preserve">une autre par </w:t>
      </w:r>
      <w:r>
        <w:rPr>
          <w:rFonts w:ascii="Calibri" w:hAnsi="Calibri"/>
          <w:sz w:val="29"/>
          <w:szCs w:val="29"/>
        </w:rPr>
        <w:t xml:space="preserve">les communes membres de l’association </w:t>
      </w:r>
      <w:r w:rsidR="00EF4569">
        <w:rPr>
          <w:rFonts w:ascii="Calibri" w:hAnsi="Calibri"/>
          <w:sz w:val="29"/>
          <w:szCs w:val="29"/>
        </w:rPr>
        <w:t xml:space="preserve">pour </w:t>
      </w:r>
      <w:r>
        <w:rPr>
          <w:rFonts w:ascii="Calibri" w:hAnsi="Calibri"/>
          <w:sz w:val="29"/>
          <w:szCs w:val="29"/>
        </w:rPr>
        <w:t>CHF 0.05 par habitant. Même si l’on peut facilement adhérer à l’idée que cette étude vise à promouvoir la mobilité durable transfrontalière et que cet effort financier partagé devrait permettre de « </w:t>
      </w:r>
      <w:r w:rsidR="00EF4569">
        <w:rPr>
          <w:rFonts w:ascii="Calibri" w:hAnsi="Calibri"/>
          <w:sz w:val="29"/>
          <w:szCs w:val="29"/>
        </w:rPr>
        <w:t>dynamiser </w:t>
      </w:r>
      <w:r>
        <w:rPr>
          <w:rFonts w:ascii="Calibri" w:hAnsi="Calibri"/>
          <w:sz w:val="29"/>
          <w:szCs w:val="29"/>
        </w:rPr>
        <w:t xml:space="preserve">» </w:t>
      </w:r>
      <w:r w:rsidR="00EF4569">
        <w:rPr>
          <w:rFonts w:ascii="Calibri" w:hAnsi="Calibri"/>
          <w:sz w:val="29"/>
          <w:szCs w:val="29"/>
        </w:rPr>
        <w:t xml:space="preserve">la fréquentation de </w:t>
      </w:r>
      <w:r>
        <w:rPr>
          <w:rFonts w:ascii="Calibri" w:hAnsi="Calibri"/>
          <w:sz w:val="29"/>
          <w:szCs w:val="29"/>
        </w:rPr>
        <w:t xml:space="preserve">la ligne Bienne-Belfort </w:t>
      </w:r>
      <w:r w:rsidR="00EF4569">
        <w:rPr>
          <w:rFonts w:ascii="Calibri" w:hAnsi="Calibri"/>
          <w:sz w:val="29"/>
          <w:szCs w:val="29"/>
        </w:rPr>
        <w:t xml:space="preserve">grâce à </w:t>
      </w:r>
      <w:r>
        <w:rPr>
          <w:rFonts w:ascii="Calibri" w:hAnsi="Calibri"/>
          <w:sz w:val="29"/>
          <w:szCs w:val="29"/>
        </w:rPr>
        <w:t xml:space="preserve">des actions de promotion et </w:t>
      </w:r>
      <w:r w:rsidR="00EF4569">
        <w:rPr>
          <w:rFonts w:ascii="Calibri" w:hAnsi="Calibri"/>
          <w:sz w:val="29"/>
          <w:szCs w:val="29"/>
        </w:rPr>
        <w:t xml:space="preserve">à </w:t>
      </w:r>
      <w:r>
        <w:rPr>
          <w:rFonts w:ascii="Calibri" w:hAnsi="Calibri"/>
          <w:sz w:val="29"/>
          <w:szCs w:val="29"/>
        </w:rPr>
        <w:t xml:space="preserve">des manifestations de part et d’autre de la frontière franco-suisse, on ne peut </w:t>
      </w:r>
      <w:r w:rsidR="00522D03">
        <w:rPr>
          <w:rFonts w:ascii="Calibri" w:hAnsi="Calibri"/>
          <w:sz w:val="29"/>
          <w:szCs w:val="29"/>
        </w:rPr>
        <w:t xml:space="preserve">pas </w:t>
      </w:r>
      <w:r>
        <w:rPr>
          <w:rFonts w:ascii="Calibri" w:hAnsi="Calibri"/>
          <w:sz w:val="29"/>
          <w:szCs w:val="29"/>
        </w:rPr>
        <w:t xml:space="preserve">s’empêcher de relever que les 4 axes identifiés de ce projet, qui répond d’ailleurs au </w:t>
      </w:r>
      <w:r w:rsidR="00522D03">
        <w:rPr>
          <w:rFonts w:ascii="Calibri" w:hAnsi="Calibri"/>
          <w:sz w:val="29"/>
          <w:szCs w:val="29"/>
        </w:rPr>
        <w:t>doux nom</w:t>
      </w:r>
      <w:r>
        <w:rPr>
          <w:rFonts w:ascii="Calibri" w:hAnsi="Calibri"/>
          <w:sz w:val="29"/>
          <w:szCs w:val="29"/>
        </w:rPr>
        <w:t xml:space="preserve"> de </w:t>
      </w:r>
      <w:r w:rsidR="00522D03" w:rsidRPr="00522D03">
        <w:rPr>
          <w:rFonts w:ascii="Calibri" w:hAnsi="Calibri"/>
          <w:i/>
          <w:sz w:val="29"/>
          <w:szCs w:val="29"/>
        </w:rPr>
        <w:t>« </w:t>
      </w:r>
      <w:r w:rsidRPr="00522D03">
        <w:rPr>
          <w:rFonts w:ascii="Calibri" w:hAnsi="Calibri"/>
          <w:i/>
          <w:sz w:val="29"/>
          <w:szCs w:val="29"/>
        </w:rPr>
        <w:t>BienBel</w:t>
      </w:r>
      <w:r w:rsidR="00522D03" w:rsidRPr="00522D03">
        <w:rPr>
          <w:rFonts w:ascii="Calibri" w:hAnsi="Calibri"/>
          <w:i/>
          <w:sz w:val="29"/>
          <w:szCs w:val="29"/>
        </w:rPr>
        <w:t> »</w:t>
      </w:r>
      <w:r w:rsidRPr="00522D03">
        <w:rPr>
          <w:rFonts w:ascii="Calibri" w:hAnsi="Calibri"/>
          <w:i/>
          <w:sz w:val="29"/>
          <w:szCs w:val="29"/>
        </w:rPr>
        <w:t>,</w:t>
      </w:r>
      <w:r>
        <w:rPr>
          <w:rFonts w:ascii="Calibri" w:hAnsi="Calibri"/>
          <w:sz w:val="29"/>
          <w:szCs w:val="29"/>
        </w:rPr>
        <w:t xml:space="preserve"> ne tiennent pas compte de la principale </w:t>
      </w:r>
      <w:r w:rsidR="00E65EEF">
        <w:rPr>
          <w:rFonts w:ascii="Calibri" w:hAnsi="Calibri"/>
          <w:sz w:val="29"/>
          <w:szCs w:val="29"/>
        </w:rPr>
        <w:t>option</w:t>
      </w:r>
      <w:r>
        <w:rPr>
          <w:rFonts w:ascii="Calibri" w:hAnsi="Calibri"/>
          <w:sz w:val="29"/>
          <w:szCs w:val="29"/>
        </w:rPr>
        <w:t xml:space="preserve"> qui pourrait pérenniser cette ligne</w:t>
      </w:r>
      <w:r w:rsidR="00EF4569">
        <w:rPr>
          <w:rFonts w:ascii="Calibri" w:hAnsi="Calibri"/>
          <w:sz w:val="29"/>
          <w:szCs w:val="29"/>
        </w:rPr>
        <w:t xml:space="preserve">, à savoir un captage volontariste </w:t>
      </w:r>
      <w:r w:rsidR="00EF4569" w:rsidRPr="00EF4569">
        <w:rPr>
          <w:rFonts w:ascii="Calibri" w:hAnsi="Calibri"/>
          <w:sz w:val="29"/>
          <w:szCs w:val="29"/>
        </w:rPr>
        <w:t xml:space="preserve">du flux </w:t>
      </w:r>
      <w:r w:rsidR="00F565C8">
        <w:rPr>
          <w:rFonts w:ascii="Calibri" w:hAnsi="Calibri"/>
          <w:sz w:val="29"/>
          <w:szCs w:val="29"/>
        </w:rPr>
        <w:t xml:space="preserve">routier </w:t>
      </w:r>
      <w:r w:rsidR="00EF4569" w:rsidRPr="00EF4569">
        <w:rPr>
          <w:rFonts w:ascii="Calibri" w:hAnsi="Calibri"/>
          <w:sz w:val="29"/>
          <w:szCs w:val="29"/>
        </w:rPr>
        <w:t xml:space="preserve">des travailleurs frontaliers et du transport scolaire </w:t>
      </w:r>
      <w:r w:rsidR="00522D03">
        <w:rPr>
          <w:rFonts w:ascii="Calibri" w:hAnsi="Calibri"/>
          <w:sz w:val="29"/>
          <w:szCs w:val="29"/>
        </w:rPr>
        <w:t>reporté</w:t>
      </w:r>
      <w:r w:rsidR="00105F96">
        <w:rPr>
          <w:rFonts w:ascii="Calibri" w:hAnsi="Calibri"/>
          <w:sz w:val="29"/>
          <w:szCs w:val="29"/>
        </w:rPr>
        <w:t>s</w:t>
      </w:r>
      <w:r w:rsidR="00522D03">
        <w:rPr>
          <w:rFonts w:ascii="Calibri" w:hAnsi="Calibri"/>
          <w:sz w:val="29"/>
          <w:szCs w:val="29"/>
        </w:rPr>
        <w:t xml:space="preserve"> </w:t>
      </w:r>
      <w:r w:rsidR="00EF4569" w:rsidRPr="00EF4569">
        <w:rPr>
          <w:rFonts w:ascii="Calibri" w:hAnsi="Calibri"/>
          <w:sz w:val="29"/>
          <w:szCs w:val="29"/>
        </w:rPr>
        <w:t>sur le train</w:t>
      </w:r>
      <w:r w:rsidR="00F565C8">
        <w:rPr>
          <w:rFonts w:ascii="Calibri" w:hAnsi="Calibri"/>
          <w:sz w:val="29"/>
          <w:szCs w:val="29"/>
        </w:rPr>
        <w:t>.</w:t>
      </w:r>
      <w:r>
        <w:rPr>
          <w:rFonts w:ascii="Calibri" w:hAnsi="Calibri"/>
          <w:sz w:val="29"/>
          <w:szCs w:val="29"/>
        </w:rPr>
        <w:t xml:space="preserve">  Lorsque l’on sait que ce projet se déroulera jusqu’en 2021, il est nécessaire, voire indispensable, d’ajouter un axe supplémentaire qui tienne </w:t>
      </w:r>
      <w:r w:rsidR="00F565C8">
        <w:rPr>
          <w:rFonts w:ascii="Calibri" w:hAnsi="Calibri"/>
          <w:sz w:val="29"/>
          <w:szCs w:val="29"/>
        </w:rPr>
        <w:t xml:space="preserve">réellement </w:t>
      </w:r>
      <w:r>
        <w:rPr>
          <w:rFonts w:ascii="Calibri" w:hAnsi="Calibri"/>
          <w:sz w:val="29"/>
          <w:szCs w:val="29"/>
        </w:rPr>
        <w:t xml:space="preserve">compte de ces éléments. </w:t>
      </w:r>
    </w:p>
    <w:p w:rsidR="00B50BF3"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p>
    <w:p w:rsidR="00B50BF3"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r>
        <w:rPr>
          <w:rFonts w:ascii="Calibri" w:hAnsi="Calibri"/>
          <w:sz w:val="29"/>
          <w:szCs w:val="29"/>
        </w:rPr>
        <w:t>J’ai formulé cette idée lors du débat qui a suivi la présentation du projet. J’imagine</w:t>
      </w:r>
      <w:r w:rsidR="00F565C8">
        <w:rPr>
          <w:rFonts w:ascii="Calibri" w:hAnsi="Calibri"/>
          <w:sz w:val="29"/>
          <w:szCs w:val="29"/>
        </w:rPr>
        <w:t xml:space="preserve"> en effet</w:t>
      </w:r>
      <w:r>
        <w:rPr>
          <w:rFonts w:ascii="Calibri" w:hAnsi="Calibri"/>
          <w:sz w:val="29"/>
          <w:szCs w:val="29"/>
        </w:rPr>
        <w:t xml:space="preserve"> des mesures incitatives qui encourageraient les frontaliers et les élèves à changer leurs</w:t>
      </w:r>
      <w:r w:rsidR="00AB389D">
        <w:rPr>
          <w:rFonts w:ascii="Calibri" w:hAnsi="Calibri"/>
          <w:sz w:val="29"/>
          <w:szCs w:val="29"/>
        </w:rPr>
        <w:t xml:space="preserve"> </w:t>
      </w:r>
      <w:r>
        <w:rPr>
          <w:rFonts w:ascii="Calibri" w:hAnsi="Calibri"/>
          <w:sz w:val="29"/>
          <w:szCs w:val="29"/>
        </w:rPr>
        <w:t xml:space="preserve">habitudes </w:t>
      </w:r>
      <w:r w:rsidR="00F565C8">
        <w:rPr>
          <w:rFonts w:ascii="Calibri" w:hAnsi="Calibri"/>
          <w:sz w:val="29"/>
          <w:szCs w:val="29"/>
        </w:rPr>
        <w:t>et à prendre</w:t>
      </w:r>
      <w:r>
        <w:rPr>
          <w:rFonts w:ascii="Calibri" w:hAnsi="Calibri"/>
          <w:sz w:val="29"/>
          <w:szCs w:val="29"/>
        </w:rPr>
        <w:t xml:space="preserve"> systématiquement le train pour se rendre sur le</w:t>
      </w:r>
      <w:r w:rsidR="00F565C8">
        <w:rPr>
          <w:rFonts w:ascii="Calibri" w:hAnsi="Calibri"/>
          <w:sz w:val="29"/>
          <w:szCs w:val="29"/>
        </w:rPr>
        <w:t>ur</w:t>
      </w:r>
      <w:r>
        <w:rPr>
          <w:rFonts w:ascii="Calibri" w:hAnsi="Calibri"/>
          <w:sz w:val="29"/>
          <w:szCs w:val="29"/>
        </w:rPr>
        <w:t xml:space="preserve"> lieu de travail ou à l’école. Bien entendu, comme il m’a été répondu, ce n’est pas à l’association Interligne TGV Bienne-Belfort de financer directement des mesures ou de se substituer aux CFF ou à la SNCF. Certes, mais </w:t>
      </w:r>
      <w:r w:rsidR="00F565C8">
        <w:rPr>
          <w:rFonts w:ascii="Calibri" w:hAnsi="Calibri"/>
          <w:sz w:val="29"/>
          <w:szCs w:val="29"/>
        </w:rPr>
        <w:t xml:space="preserve">cette association </w:t>
      </w:r>
      <w:r>
        <w:rPr>
          <w:rFonts w:ascii="Calibri" w:hAnsi="Calibri"/>
          <w:sz w:val="29"/>
          <w:szCs w:val="29"/>
        </w:rPr>
        <w:t xml:space="preserve">étant à la base de la réouverture de cette ligne et considérée directement comme l’interface d’échanges entre la population, les usagers, les collectivités et les Etats, il lui appartient </w:t>
      </w:r>
      <w:r w:rsidR="00105F96">
        <w:rPr>
          <w:rFonts w:ascii="Calibri" w:hAnsi="Calibri"/>
          <w:sz w:val="29"/>
          <w:szCs w:val="29"/>
        </w:rPr>
        <w:t>légitimement</w:t>
      </w:r>
      <w:r w:rsidR="00F565C8">
        <w:rPr>
          <w:rFonts w:ascii="Calibri" w:hAnsi="Calibri"/>
          <w:sz w:val="29"/>
          <w:szCs w:val="29"/>
        </w:rPr>
        <w:t xml:space="preserve"> </w:t>
      </w:r>
      <w:r>
        <w:rPr>
          <w:rFonts w:ascii="Calibri" w:hAnsi="Calibri"/>
          <w:sz w:val="29"/>
          <w:szCs w:val="29"/>
        </w:rPr>
        <w:t>de proposer des solutions</w:t>
      </w:r>
      <w:r w:rsidR="00F565C8">
        <w:rPr>
          <w:rFonts w:ascii="Calibri" w:hAnsi="Calibri"/>
          <w:sz w:val="29"/>
          <w:szCs w:val="29"/>
        </w:rPr>
        <w:t xml:space="preserve"> concrètes</w:t>
      </w:r>
      <w:r w:rsidR="000012B3">
        <w:rPr>
          <w:rFonts w:ascii="Calibri" w:hAnsi="Calibri"/>
          <w:sz w:val="29"/>
          <w:szCs w:val="29"/>
        </w:rPr>
        <w:t xml:space="preserve"> et applicables rapidement en jouant ainsi un rôle moteur dans le processus</w:t>
      </w:r>
      <w:r>
        <w:rPr>
          <w:rFonts w:ascii="Calibri" w:hAnsi="Calibri"/>
          <w:sz w:val="29"/>
          <w:szCs w:val="29"/>
        </w:rPr>
        <w:t xml:space="preserve">.  On peut citer par exemple l’actualisation de certaines initiatives datant des </w:t>
      </w:r>
      <w:r w:rsidRPr="00E25273">
        <w:rPr>
          <w:rFonts w:ascii="Calibri" w:hAnsi="Calibri"/>
          <w:i/>
          <w:sz w:val="29"/>
          <w:szCs w:val="29"/>
        </w:rPr>
        <w:t>« Trente glorieuses »</w:t>
      </w:r>
      <w:r>
        <w:rPr>
          <w:rFonts w:ascii="Calibri" w:hAnsi="Calibri"/>
          <w:sz w:val="29"/>
          <w:szCs w:val="29"/>
        </w:rPr>
        <w:t xml:space="preserve"> qui encourageaient les entreprises à prendre en charge leurs ouvriers à la descente du train en gare. Le projet BienBel, accepté à l’assemblée du 25 janvier dernier, tombe à point nommé pour </w:t>
      </w:r>
      <w:r w:rsidR="000012B3">
        <w:rPr>
          <w:rFonts w:ascii="Calibri" w:hAnsi="Calibri"/>
          <w:sz w:val="29"/>
          <w:szCs w:val="29"/>
        </w:rPr>
        <w:t xml:space="preserve">engager </w:t>
      </w:r>
      <w:r>
        <w:rPr>
          <w:rFonts w:ascii="Calibri" w:hAnsi="Calibri"/>
          <w:sz w:val="29"/>
          <w:szCs w:val="29"/>
        </w:rPr>
        <w:t xml:space="preserve">toutes formes de réflexions. Encore faut-il avoir envie d’y intégrer </w:t>
      </w:r>
      <w:r w:rsidR="000012B3">
        <w:rPr>
          <w:rFonts w:ascii="Calibri" w:hAnsi="Calibri"/>
          <w:sz w:val="29"/>
          <w:szCs w:val="29"/>
        </w:rPr>
        <w:t>l</w:t>
      </w:r>
      <w:r>
        <w:rPr>
          <w:rFonts w:ascii="Calibri" w:hAnsi="Calibri"/>
          <w:sz w:val="29"/>
          <w:szCs w:val="29"/>
        </w:rPr>
        <w:t>es éléments </w:t>
      </w:r>
      <w:r w:rsidR="000012B3">
        <w:rPr>
          <w:rFonts w:ascii="Calibri" w:hAnsi="Calibri"/>
          <w:sz w:val="29"/>
          <w:szCs w:val="29"/>
        </w:rPr>
        <w:t xml:space="preserve"> précités </w:t>
      </w:r>
      <w:r>
        <w:rPr>
          <w:rFonts w:ascii="Calibri" w:hAnsi="Calibri"/>
          <w:sz w:val="29"/>
          <w:szCs w:val="29"/>
        </w:rPr>
        <w:t>!</w:t>
      </w:r>
    </w:p>
    <w:p w:rsidR="00B50BF3" w:rsidRPr="00E75D58"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p>
    <w:p w:rsidR="00733433"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b/>
          <w:sz w:val="29"/>
          <w:szCs w:val="29"/>
        </w:rPr>
      </w:pPr>
      <w:r>
        <w:rPr>
          <w:rFonts w:ascii="Calibri" w:hAnsi="Calibri"/>
          <w:b/>
          <w:sz w:val="29"/>
          <w:szCs w:val="29"/>
        </w:rPr>
        <w:t>Considérant la participation financière</w:t>
      </w:r>
      <w:r w:rsidR="00733433">
        <w:rPr>
          <w:rFonts w:ascii="Calibri" w:hAnsi="Calibri"/>
          <w:b/>
          <w:sz w:val="29"/>
          <w:szCs w:val="29"/>
        </w:rPr>
        <w:t xml:space="preserve"> substantielle</w:t>
      </w:r>
      <w:r>
        <w:rPr>
          <w:rFonts w:ascii="Calibri" w:hAnsi="Calibri"/>
          <w:b/>
          <w:sz w:val="29"/>
          <w:szCs w:val="29"/>
        </w:rPr>
        <w:t xml:space="preserve"> de notre canton au projet Interreg BienBel, </w:t>
      </w:r>
      <w:r w:rsidR="00733433">
        <w:rPr>
          <w:rFonts w:ascii="Calibri" w:hAnsi="Calibri"/>
          <w:b/>
          <w:sz w:val="29"/>
          <w:szCs w:val="29"/>
        </w:rPr>
        <w:t xml:space="preserve">le </w:t>
      </w:r>
      <w:r>
        <w:rPr>
          <w:rFonts w:ascii="Calibri" w:hAnsi="Calibri"/>
          <w:b/>
          <w:sz w:val="29"/>
          <w:szCs w:val="29"/>
        </w:rPr>
        <w:t>Gouvernement</w:t>
      </w:r>
      <w:r w:rsidRPr="00E75D58">
        <w:rPr>
          <w:rFonts w:ascii="Calibri" w:hAnsi="Calibri"/>
          <w:b/>
          <w:sz w:val="29"/>
          <w:szCs w:val="29"/>
        </w:rPr>
        <w:t xml:space="preserve"> </w:t>
      </w:r>
      <w:r w:rsidR="00733433">
        <w:rPr>
          <w:rFonts w:ascii="Calibri" w:hAnsi="Calibri"/>
          <w:b/>
          <w:sz w:val="29"/>
          <w:szCs w:val="29"/>
        </w:rPr>
        <w:t>ne doit-il pas mettre</w:t>
      </w:r>
      <w:r>
        <w:rPr>
          <w:rFonts w:ascii="Calibri" w:hAnsi="Calibri"/>
          <w:b/>
          <w:sz w:val="29"/>
          <w:szCs w:val="29"/>
        </w:rPr>
        <w:t xml:space="preserve"> tout en œuvre pour que </w:t>
      </w:r>
      <w:r w:rsidR="000012B3">
        <w:rPr>
          <w:rFonts w:ascii="Calibri" w:hAnsi="Calibri"/>
          <w:b/>
          <w:sz w:val="29"/>
          <w:szCs w:val="29"/>
        </w:rPr>
        <w:t>l</w:t>
      </w:r>
      <w:r>
        <w:rPr>
          <w:rFonts w:ascii="Calibri" w:hAnsi="Calibri"/>
          <w:b/>
          <w:sz w:val="29"/>
          <w:szCs w:val="29"/>
        </w:rPr>
        <w:t xml:space="preserve">es </w:t>
      </w:r>
      <w:r w:rsidR="000012B3">
        <w:rPr>
          <w:rFonts w:ascii="Calibri" w:hAnsi="Calibri"/>
          <w:b/>
          <w:sz w:val="29"/>
          <w:szCs w:val="29"/>
        </w:rPr>
        <w:t xml:space="preserve">mesures préconisées </w:t>
      </w:r>
      <w:r>
        <w:rPr>
          <w:rFonts w:ascii="Calibri" w:hAnsi="Calibri"/>
          <w:b/>
          <w:sz w:val="29"/>
          <w:szCs w:val="29"/>
        </w:rPr>
        <w:t>concernant le</w:t>
      </w:r>
      <w:r w:rsidR="000012B3">
        <w:rPr>
          <w:rFonts w:ascii="Calibri" w:hAnsi="Calibri"/>
          <w:b/>
          <w:sz w:val="29"/>
          <w:szCs w:val="29"/>
        </w:rPr>
        <w:t xml:space="preserve"> captage des</w:t>
      </w:r>
      <w:r>
        <w:rPr>
          <w:rFonts w:ascii="Calibri" w:hAnsi="Calibri"/>
          <w:b/>
          <w:sz w:val="29"/>
          <w:szCs w:val="29"/>
        </w:rPr>
        <w:t xml:space="preserve"> flux des frontaliers et </w:t>
      </w:r>
      <w:r w:rsidR="000012B3">
        <w:rPr>
          <w:rFonts w:ascii="Calibri" w:hAnsi="Calibri"/>
          <w:b/>
          <w:sz w:val="29"/>
          <w:szCs w:val="29"/>
        </w:rPr>
        <w:t xml:space="preserve">des </w:t>
      </w:r>
      <w:r>
        <w:rPr>
          <w:rFonts w:ascii="Calibri" w:hAnsi="Calibri"/>
          <w:b/>
          <w:sz w:val="29"/>
          <w:szCs w:val="29"/>
        </w:rPr>
        <w:t xml:space="preserve">écoliers, voire des transports de marchandises </w:t>
      </w:r>
      <w:r w:rsidRPr="00931670">
        <w:rPr>
          <w:rFonts w:ascii="Calibri" w:hAnsi="Calibri"/>
          <w:b/>
          <w:i/>
          <w:sz w:val="29"/>
          <w:szCs w:val="29"/>
        </w:rPr>
        <w:t>(proposition de Gabriel Voirol)</w:t>
      </w:r>
      <w:r>
        <w:rPr>
          <w:rFonts w:ascii="Calibri" w:hAnsi="Calibri"/>
          <w:b/>
          <w:i/>
          <w:sz w:val="29"/>
          <w:szCs w:val="29"/>
        </w:rPr>
        <w:t>,</w:t>
      </w:r>
      <w:r>
        <w:rPr>
          <w:rFonts w:ascii="Calibri" w:hAnsi="Calibri"/>
          <w:b/>
          <w:sz w:val="29"/>
          <w:szCs w:val="29"/>
        </w:rPr>
        <w:t xml:space="preserve"> soient prises en compte en tant qu’axe supplémentaire (5</w:t>
      </w:r>
      <w:r w:rsidRPr="00B93566">
        <w:rPr>
          <w:rFonts w:ascii="Calibri" w:hAnsi="Calibri"/>
          <w:b/>
          <w:sz w:val="29"/>
          <w:szCs w:val="29"/>
          <w:vertAlign w:val="superscript"/>
        </w:rPr>
        <w:t>ème</w:t>
      </w:r>
      <w:r>
        <w:rPr>
          <w:rFonts w:ascii="Calibri" w:hAnsi="Calibri"/>
          <w:b/>
          <w:sz w:val="29"/>
          <w:szCs w:val="29"/>
        </w:rPr>
        <w:t xml:space="preserve">) </w:t>
      </w:r>
      <w:r w:rsidR="000012B3">
        <w:rPr>
          <w:rFonts w:ascii="Calibri" w:hAnsi="Calibri"/>
          <w:b/>
          <w:sz w:val="29"/>
          <w:szCs w:val="29"/>
        </w:rPr>
        <w:t>du</w:t>
      </w:r>
      <w:r>
        <w:rPr>
          <w:rFonts w:ascii="Calibri" w:hAnsi="Calibri"/>
          <w:b/>
          <w:sz w:val="29"/>
          <w:szCs w:val="29"/>
        </w:rPr>
        <w:t>dit projet</w:t>
      </w:r>
      <w:r w:rsidR="00733433">
        <w:rPr>
          <w:rFonts w:ascii="Calibri" w:hAnsi="Calibri"/>
          <w:b/>
          <w:sz w:val="29"/>
          <w:szCs w:val="29"/>
        </w:rPr>
        <w:t> ?</w:t>
      </w:r>
      <w:r w:rsidRPr="00E75D58">
        <w:rPr>
          <w:rFonts w:ascii="Calibri" w:hAnsi="Calibri"/>
          <w:b/>
          <w:sz w:val="29"/>
          <w:szCs w:val="29"/>
        </w:rPr>
        <w:t xml:space="preserve"> </w:t>
      </w:r>
    </w:p>
    <w:p w:rsidR="001601F3" w:rsidRDefault="001601F3" w:rsidP="006417B9">
      <w:pPr>
        <w:pBdr>
          <w:top w:val="none" w:sz="0" w:space="0" w:color="auto"/>
          <w:left w:val="none" w:sz="0" w:space="0" w:color="auto"/>
          <w:bottom w:val="none" w:sz="0" w:space="0" w:color="auto"/>
          <w:right w:val="none" w:sz="0" w:space="0" w:color="auto"/>
          <w:bar w:val="none" w:sz="0" w:color="auto"/>
        </w:pBdr>
        <w:jc w:val="both"/>
        <w:rPr>
          <w:rFonts w:ascii="Calibri" w:hAnsi="Calibri"/>
          <w:b/>
          <w:sz w:val="29"/>
          <w:szCs w:val="29"/>
        </w:rPr>
      </w:pPr>
      <w:bookmarkStart w:id="0" w:name="_GoBack"/>
      <w:bookmarkEnd w:id="0"/>
    </w:p>
    <w:p w:rsidR="006A41C6"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b/>
          <w:sz w:val="29"/>
          <w:szCs w:val="29"/>
        </w:rPr>
      </w:pPr>
      <w:r>
        <w:rPr>
          <w:rFonts w:ascii="Calibri" w:hAnsi="Calibri"/>
          <w:b/>
          <w:sz w:val="29"/>
          <w:szCs w:val="29"/>
        </w:rPr>
        <w:t xml:space="preserve">Vu l’urgence des mesures à prendre et relevant que les quatre autres axes traitent principalement de l’aspect marketing, </w:t>
      </w:r>
      <w:r w:rsidR="000012B3">
        <w:rPr>
          <w:rFonts w:ascii="Calibri" w:hAnsi="Calibri"/>
          <w:b/>
          <w:sz w:val="29"/>
          <w:szCs w:val="29"/>
        </w:rPr>
        <w:t xml:space="preserve">la </w:t>
      </w:r>
      <w:r>
        <w:rPr>
          <w:rFonts w:ascii="Calibri" w:hAnsi="Calibri"/>
          <w:b/>
          <w:sz w:val="29"/>
          <w:szCs w:val="29"/>
        </w:rPr>
        <w:t xml:space="preserve">communication, </w:t>
      </w:r>
      <w:r w:rsidR="000012B3">
        <w:rPr>
          <w:rFonts w:ascii="Calibri" w:hAnsi="Calibri"/>
          <w:b/>
          <w:sz w:val="29"/>
          <w:szCs w:val="29"/>
        </w:rPr>
        <w:t xml:space="preserve">les </w:t>
      </w:r>
      <w:r>
        <w:rPr>
          <w:rFonts w:ascii="Calibri" w:hAnsi="Calibri"/>
          <w:b/>
          <w:sz w:val="29"/>
          <w:szCs w:val="29"/>
        </w:rPr>
        <w:t xml:space="preserve">échanges culturels et </w:t>
      </w:r>
      <w:r w:rsidR="000012B3">
        <w:rPr>
          <w:rFonts w:ascii="Calibri" w:hAnsi="Calibri"/>
          <w:b/>
          <w:sz w:val="29"/>
          <w:szCs w:val="29"/>
        </w:rPr>
        <w:t xml:space="preserve">la </w:t>
      </w:r>
      <w:r>
        <w:rPr>
          <w:rFonts w:ascii="Calibri" w:hAnsi="Calibri"/>
          <w:b/>
          <w:sz w:val="29"/>
          <w:szCs w:val="29"/>
        </w:rPr>
        <w:t xml:space="preserve">création d’événements, ce nouvel </w:t>
      </w:r>
      <w:r w:rsidR="00627A63">
        <w:rPr>
          <w:rFonts w:ascii="Calibri" w:hAnsi="Calibri"/>
          <w:b/>
          <w:sz w:val="29"/>
          <w:szCs w:val="29"/>
        </w:rPr>
        <w:t xml:space="preserve">axe </w:t>
      </w:r>
      <w:r w:rsidR="00733433">
        <w:rPr>
          <w:rFonts w:ascii="Calibri" w:hAnsi="Calibri"/>
          <w:b/>
          <w:sz w:val="29"/>
          <w:szCs w:val="29"/>
        </w:rPr>
        <w:t>ne doit-il pas être</w:t>
      </w:r>
      <w:r>
        <w:rPr>
          <w:rFonts w:ascii="Calibri" w:hAnsi="Calibri"/>
          <w:b/>
          <w:sz w:val="29"/>
          <w:szCs w:val="29"/>
        </w:rPr>
        <w:t xml:space="preserve"> prioritaire par rapport aux autres</w:t>
      </w:r>
      <w:r w:rsidR="006A41C6">
        <w:rPr>
          <w:rFonts w:ascii="Calibri" w:hAnsi="Calibri"/>
          <w:b/>
          <w:sz w:val="29"/>
          <w:szCs w:val="29"/>
        </w:rPr>
        <w:t xml:space="preserve"> déjà identifiés ?</w:t>
      </w:r>
      <w:r>
        <w:rPr>
          <w:rFonts w:ascii="Calibri" w:hAnsi="Calibri"/>
          <w:b/>
          <w:sz w:val="29"/>
          <w:szCs w:val="29"/>
        </w:rPr>
        <w:t xml:space="preserve"> </w:t>
      </w:r>
    </w:p>
    <w:p w:rsidR="00B50BF3" w:rsidRPr="00E75D58" w:rsidRDefault="006A41C6" w:rsidP="006417B9">
      <w:pPr>
        <w:pBdr>
          <w:top w:val="none" w:sz="0" w:space="0" w:color="auto"/>
          <w:left w:val="none" w:sz="0" w:space="0" w:color="auto"/>
          <w:bottom w:val="none" w:sz="0" w:space="0" w:color="auto"/>
          <w:right w:val="none" w:sz="0" w:space="0" w:color="auto"/>
          <w:bar w:val="none" w:sz="0" w:color="auto"/>
        </w:pBdr>
        <w:jc w:val="both"/>
        <w:rPr>
          <w:rFonts w:ascii="Calibri" w:hAnsi="Calibri"/>
          <w:b/>
          <w:sz w:val="29"/>
          <w:szCs w:val="29"/>
        </w:rPr>
      </w:pPr>
      <w:r>
        <w:rPr>
          <w:rFonts w:ascii="Calibri" w:hAnsi="Calibri"/>
          <w:b/>
          <w:sz w:val="29"/>
          <w:szCs w:val="29"/>
        </w:rPr>
        <w:t>Puisqu’en effet, la réalisation de ce</w:t>
      </w:r>
      <w:r w:rsidR="00627A63">
        <w:rPr>
          <w:rFonts w:ascii="Calibri" w:hAnsi="Calibri"/>
          <w:b/>
          <w:sz w:val="29"/>
          <w:szCs w:val="29"/>
        </w:rPr>
        <w:t>tte</w:t>
      </w:r>
      <w:r>
        <w:rPr>
          <w:rFonts w:ascii="Calibri" w:hAnsi="Calibri"/>
          <w:b/>
          <w:sz w:val="29"/>
          <w:szCs w:val="29"/>
        </w:rPr>
        <w:t xml:space="preserve"> 5ème</w:t>
      </w:r>
      <w:r w:rsidR="00B50BF3">
        <w:rPr>
          <w:rFonts w:ascii="Calibri" w:hAnsi="Calibri"/>
          <w:b/>
          <w:sz w:val="29"/>
          <w:szCs w:val="29"/>
        </w:rPr>
        <w:t xml:space="preserve"> </w:t>
      </w:r>
      <w:r w:rsidR="00627A63">
        <w:rPr>
          <w:rFonts w:ascii="Calibri" w:hAnsi="Calibri"/>
          <w:b/>
          <w:sz w:val="29"/>
          <w:szCs w:val="29"/>
        </w:rPr>
        <w:t>orientation</w:t>
      </w:r>
      <w:r>
        <w:rPr>
          <w:rFonts w:ascii="Calibri" w:hAnsi="Calibri"/>
          <w:b/>
          <w:sz w:val="29"/>
          <w:szCs w:val="29"/>
        </w:rPr>
        <w:t xml:space="preserve"> </w:t>
      </w:r>
      <w:r w:rsidR="00B50BF3">
        <w:rPr>
          <w:rFonts w:ascii="Calibri" w:hAnsi="Calibri"/>
          <w:b/>
          <w:sz w:val="29"/>
          <w:szCs w:val="29"/>
        </w:rPr>
        <w:t>impact</w:t>
      </w:r>
      <w:r w:rsidR="000012B3">
        <w:rPr>
          <w:rFonts w:ascii="Calibri" w:hAnsi="Calibri"/>
          <w:b/>
          <w:sz w:val="29"/>
          <w:szCs w:val="29"/>
        </w:rPr>
        <w:t>e</w:t>
      </w:r>
      <w:r>
        <w:rPr>
          <w:rFonts w:ascii="Calibri" w:hAnsi="Calibri"/>
          <w:b/>
          <w:sz w:val="29"/>
          <w:szCs w:val="29"/>
        </w:rPr>
        <w:t>ra</w:t>
      </w:r>
      <w:r w:rsidR="000012B3">
        <w:rPr>
          <w:rFonts w:ascii="Calibri" w:hAnsi="Calibri"/>
          <w:b/>
          <w:sz w:val="29"/>
          <w:szCs w:val="29"/>
        </w:rPr>
        <w:t xml:space="preserve"> </w:t>
      </w:r>
      <w:r w:rsidR="00B50BF3">
        <w:rPr>
          <w:rFonts w:ascii="Calibri" w:hAnsi="Calibri"/>
          <w:b/>
          <w:sz w:val="29"/>
          <w:szCs w:val="29"/>
        </w:rPr>
        <w:t xml:space="preserve">directement le succès économique de la ligne Bienne-Belfort et la stabilité de sa fréquentation </w:t>
      </w:r>
      <w:r w:rsidR="000012B3">
        <w:rPr>
          <w:rFonts w:ascii="Calibri" w:hAnsi="Calibri"/>
          <w:b/>
          <w:sz w:val="29"/>
          <w:szCs w:val="29"/>
        </w:rPr>
        <w:t xml:space="preserve">grâce à </w:t>
      </w:r>
      <w:r w:rsidR="00B50BF3">
        <w:rPr>
          <w:rFonts w:ascii="Calibri" w:hAnsi="Calibri"/>
          <w:b/>
          <w:sz w:val="29"/>
          <w:szCs w:val="29"/>
        </w:rPr>
        <w:t>un bassin d’usagers réguliers.</w:t>
      </w:r>
    </w:p>
    <w:p w:rsidR="00B50BF3" w:rsidRPr="00E75D58"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p>
    <w:p w:rsidR="00B50BF3" w:rsidRPr="00E75D58" w:rsidRDefault="00B50BF3" w:rsidP="006417B9">
      <w:pPr>
        <w:pBdr>
          <w:top w:val="none" w:sz="0" w:space="0" w:color="auto"/>
          <w:left w:val="none" w:sz="0" w:space="0" w:color="auto"/>
          <w:bottom w:val="none" w:sz="0" w:space="0" w:color="auto"/>
          <w:right w:val="none" w:sz="0" w:space="0" w:color="auto"/>
          <w:bar w:val="none" w:sz="0" w:color="auto"/>
        </w:pBdr>
        <w:jc w:val="both"/>
        <w:rPr>
          <w:rFonts w:ascii="Calibri" w:hAnsi="Calibri"/>
          <w:sz w:val="29"/>
          <w:szCs w:val="29"/>
        </w:rPr>
      </w:pPr>
      <w:r>
        <w:rPr>
          <w:rFonts w:ascii="Calibri" w:hAnsi="Calibri"/>
          <w:sz w:val="29"/>
          <w:szCs w:val="29"/>
        </w:rPr>
        <w:t xml:space="preserve"> </w:t>
      </w:r>
    </w:p>
    <w:p w:rsidR="00B50BF3" w:rsidRPr="00E75D58" w:rsidRDefault="00B50BF3" w:rsidP="004A57A4">
      <w:pPr>
        <w:pBdr>
          <w:top w:val="none" w:sz="0" w:space="0" w:color="auto"/>
          <w:left w:val="none" w:sz="0" w:space="0" w:color="auto"/>
          <w:bottom w:val="none" w:sz="0" w:space="0" w:color="auto"/>
          <w:right w:val="none" w:sz="0" w:space="0" w:color="auto"/>
          <w:bar w:val="none" w:sz="0" w:color="auto"/>
        </w:pBdr>
        <w:shd w:val="clear" w:color="auto" w:fill="FFFFFF"/>
        <w:spacing w:before="120" w:after="100" w:afterAutospacing="1" w:line="266" w:lineRule="exact"/>
        <w:ind w:left="5760" w:hanging="5760"/>
        <w:rPr>
          <w:rFonts w:ascii="Calibri" w:hAnsi="Calibri" w:cs="Helvetica"/>
          <w:spacing w:val="-6"/>
          <w:sz w:val="29"/>
          <w:szCs w:val="29"/>
        </w:rPr>
      </w:pPr>
      <w:r w:rsidRPr="00E75D58">
        <w:rPr>
          <w:rFonts w:ascii="Calibri" w:hAnsi="Calibri" w:cs="Helvetica"/>
          <w:spacing w:val="-6"/>
          <w:sz w:val="29"/>
          <w:szCs w:val="29"/>
        </w:rPr>
        <w:t xml:space="preserve">Delémont, </w:t>
      </w:r>
      <w:r>
        <w:rPr>
          <w:rFonts w:ascii="Calibri" w:hAnsi="Calibri" w:cs="Helvetica"/>
          <w:spacing w:val="-6"/>
          <w:sz w:val="29"/>
          <w:szCs w:val="29"/>
        </w:rPr>
        <w:t>30.01.2019</w:t>
      </w:r>
      <w:r w:rsidRPr="00E75D58">
        <w:rPr>
          <w:rFonts w:ascii="Calibri" w:hAnsi="Calibri" w:cs="Helvetica"/>
          <w:spacing w:val="-6"/>
          <w:sz w:val="29"/>
          <w:szCs w:val="29"/>
        </w:rPr>
        <w:tab/>
        <w:t xml:space="preserve">Pour le Groupe socialiste : </w:t>
      </w:r>
      <w:r w:rsidRPr="00E75D58">
        <w:rPr>
          <w:rFonts w:ascii="Calibri" w:hAnsi="Calibri" w:cs="Helvetica"/>
          <w:spacing w:val="-6"/>
          <w:sz w:val="29"/>
          <w:szCs w:val="29"/>
        </w:rPr>
        <w:br/>
      </w:r>
      <w:r w:rsidRPr="00E75D58">
        <w:rPr>
          <w:rFonts w:ascii="Calibri" w:hAnsi="Calibri" w:cs="Helvetica"/>
          <w:spacing w:val="-6"/>
          <w:sz w:val="29"/>
          <w:szCs w:val="29"/>
        </w:rPr>
        <w:br/>
        <w:t>Nicolas Maître</w:t>
      </w:r>
      <w:r w:rsidRPr="00E75D58">
        <w:rPr>
          <w:rFonts w:ascii="Calibri" w:hAnsi="Calibri" w:cs="Helvetica"/>
          <w:spacing w:val="-6"/>
          <w:sz w:val="29"/>
          <w:szCs w:val="29"/>
        </w:rPr>
        <w:br/>
      </w:r>
    </w:p>
    <w:sectPr w:rsidR="00B50BF3" w:rsidRPr="00E75D58" w:rsidSect="00FF3985">
      <w:headerReference w:type="default" r:id="rId8"/>
      <w:footerReference w:type="default" r:id="rId9"/>
      <w:pgSz w:w="11906" w:h="16838"/>
      <w:pgMar w:top="284" w:right="1274" w:bottom="249" w:left="1418" w:header="709" w:footer="709"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EEB" w:rsidRDefault="00953EE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53EEB" w:rsidRDefault="00953EE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F3" w:rsidRDefault="00B50BF3">
    <w:pPr>
      <w:pStyle w:val="Formatlibre"/>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EEB" w:rsidRDefault="00953EE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53EEB" w:rsidRDefault="00953EE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F3" w:rsidRDefault="00B50BF3">
    <w:pPr>
      <w:pStyle w:val="Formatlibre"/>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742"/>
    <w:multiLevelType w:val="hybridMultilevel"/>
    <w:tmpl w:val="ED64D8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CD33C8C"/>
    <w:multiLevelType w:val="hybridMultilevel"/>
    <w:tmpl w:val="15F0F2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1DC6791"/>
    <w:multiLevelType w:val="hybridMultilevel"/>
    <w:tmpl w:val="C47E922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7B800C8"/>
    <w:multiLevelType w:val="hybridMultilevel"/>
    <w:tmpl w:val="2EB8B3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1B81645"/>
    <w:multiLevelType w:val="hybridMultilevel"/>
    <w:tmpl w:val="F2B6F9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69E7CB5"/>
    <w:multiLevelType w:val="hybridMultilevel"/>
    <w:tmpl w:val="4052D3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762671"/>
    <w:multiLevelType w:val="hybridMultilevel"/>
    <w:tmpl w:val="F9AE250E"/>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7" w15:restartNumberingAfterBreak="0">
    <w:nsid w:val="428123CB"/>
    <w:multiLevelType w:val="hybridMultilevel"/>
    <w:tmpl w:val="B8565E92"/>
    <w:lvl w:ilvl="0" w:tplc="100C0001">
      <w:start w:val="1"/>
      <w:numFmt w:val="bullet"/>
      <w:lvlText w:val=""/>
      <w:lvlJc w:val="left"/>
      <w:pPr>
        <w:ind w:left="1426" w:hanging="360"/>
      </w:pPr>
      <w:rPr>
        <w:rFonts w:ascii="Symbol" w:hAnsi="Symbol" w:hint="default"/>
      </w:rPr>
    </w:lvl>
    <w:lvl w:ilvl="1" w:tplc="100C0003" w:tentative="1">
      <w:start w:val="1"/>
      <w:numFmt w:val="bullet"/>
      <w:lvlText w:val="o"/>
      <w:lvlJc w:val="left"/>
      <w:pPr>
        <w:ind w:left="2146" w:hanging="360"/>
      </w:pPr>
      <w:rPr>
        <w:rFonts w:ascii="Courier New" w:hAnsi="Courier New" w:hint="default"/>
      </w:rPr>
    </w:lvl>
    <w:lvl w:ilvl="2" w:tplc="100C0005" w:tentative="1">
      <w:start w:val="1"/>
      <w:numFmt w:val="bullet"/>
      <w:lvlText w:val=""/>
      <w:lvlJc w:val="left"/>
      <w:pPr>
        <w:ind w:left="2866" w:hanging="360"/>
      </w:pPr>
      <w:rPr>
        <w:rFonts w:ascii="Wingdings" w:hAnsi="Wingdings" w:hint="default"/>
      </w:rPr>
    </w:lvl>
    <w:lvl w:ilvl="3" w:tplc="100C0001" w:tentative="1">
      <w:start w:val="1"/>
      <w:numFmt w:val="bullet"/>
      <w:lvlText w:val=""/>
      <w:lvlJc w:val="left"/>
      <w:pPr>
        <w:ind w:left="3586" w:hanging="360"/>
      </w:pPr>
      <w:rPr>
        <w:rFonts w:ascii="Symbol" w:hAnsi="Symbol" w:hint="default"/>
      </w:rPr>
    </w:lvl>
    <w:lvl w:ilvl="4" w:tplc="100C0003" w:tentative="1">
      <w:start w:val="1"/>
      <w:numFmt w:val="bullet"/>
      <w:lvlText w:val="o"/>
      <w:lvlJc w:val="left"/>
      <w:pPr>
        <w:ind w:left="4306" w:hanging="360"/>
      </w:pPr>
      <w:rPr>
        <w:rFonts w:ascii="Courier New" w:hAnsi="Courier New" w:hint="default"/>
      </w:rPr>
    </w:lvl>
    <w:lvl w:ilvl="5" w:tplc="100C0005" w:tentative="1">
      <w:start w:val="1"/>
      <w:numFmt w:val="bullet"/>
      <w:lvlText w:val=""/>
      <w:lvlJc w:val="left"/>
      <w:pPr>
        <w:ind w:left="5026" w:hanging="360"/>
      </w:pPr>
      <w:rPr>
        <w:rFonts w:ascii="Wingdings" w:hAnsi="Wingdings" w:hint="default"/>
      </w:rPr>
    </w:lvl>
    <w:lvl w:ilvl="6" w:tplc="100C0001" w:tentative="1">
      <w:start w:val="1"/>
      <w:numFmt w:val="bullet"/>
      <w:lvlText w:val=""/>
      <w:lvlJc w:val="left"/>
      <w:pPr>
        <w:ind w:left="5746" w:hanging="360"/>
      </w:pPr>
      <w:rPr>
        <w:rFonts w:ascii="Symbol" w:hAnsi="Symbol" w:hint="default"/>
      </w:rPr>
    </w:lvl>
    <w:lvl w:ilvl="7" w:tplc="100C0003" w:tentative="1">
      <w:start w:val="1"/>
      <w:numFmt w:val="bullet"/>
      <w:lvlText w:val="o"/>
      <w:lvlJc w:val="left"/>
      <w:pPr>
        <w:ind w:left="6466" w:hanging="360"/>
      </w:pPr>
      <w:rPr>
        <w:rFonts w:ascii="Courier New" w:hAnsi="Courier New" w:hint="default"/>
      </w:rPr>
    </w:lvl>
    <w:lvl w:ilvl="8" w:tplc="100C0005" w:tentative="1">
      <w:start w:val="1"/>
      <w:numFmt w:val="bullet"/>
      <w:lvlText w:val=""/>
      <w:lvlJc w:val="left"/>
      <w:pPr>
        <w:ind w:left="7186" w:hanging="360"/>
      </w:pPr>
      <w:rPr>
        <w:rFonts w:ascii="Wingdings" w:hAnsi="Wingdings" w:hint="default"/>
      </w:rPr>
    </w:lvl>
  </w:abstractNum>
  <w:abstractNum w:abstractNumId="8" w15:restartNumberingAfterBreak="0">
    <w:nsid w:val="5A276416"/>
    <w:multiLevelType w:val="hybridMultilevel"/>
    <w:tmpl w:val="F6CA59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F5D329C"/>
    <w:multiLevelType w:val="hybridMultilevel"/>
    <w:tmpl w:val="88000FB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0" w15:restartNumberingAfterBreak="0">
    <w:nsid w:val="6D6053FE"/>
    <w:multiLevelType w:val="hybridMultilevel"/>
    <w:tmpl w:val="F140B2F6"/>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3"/>
  </w:num>
  <w:num w:numId="6">
    <w:abstractNumId w:val="10"/>
  </w:num>
  <w:num w:numId="7">
    <w:abstractNumId w:val="1"/>
  </w:num>
  <w:num w:numId="8">
    <w:abstractNumId w:val="9"/>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98"/>
    <w:rsid w:val="000012B3"/>
    <w:rsid w:val="00005A07"/>
    <w:rsid w:val="00007D75"/>
    <w:rsid w:val="00010637"/>
    <w:rsid w:val="00022F89"/>
    <w:rsid w:val="0003419D"/>
    <w:rsid w:val="00051CA7"/>
    <w:rsid w:val="00077B1F"/>
    <w:rsid w:val="000A4039"/>
    <w:rsid w:val="000A6CFC"/>
    <w:rsid w:val="000C2486"/>
    <w:rsid w:val="000D29D8"/>
    <w:rsid w:val="000E2F5C"/>
    <w:rsid w:val="000E568F"/>
    <w:rsid w:val="000E7045"/>
    <w:rsid w:val="00105F96"/>
    <w:rsid w:val="00112447"/>
    <w:rsid w:val="001261E7"/>
    <w:rsid w:val="0015089A"/>
    <w:rsid w:val="0015762A"/>
    <w:rsid w:val="001601F3"/>
    <w:rsid w:val="00162DDF"/>
    <w:rsid w:val="00191F59"/>
    <w:rsid w:val="00195A6C"/>
    <w:rsid w:val="001A4C54"/>
    <w:rsid w:val="001A68A3"/>
    <w:rsid w:val="001A72BE"/>
    <w:rsid w:val="001B07A0"/>
    <w:rsid w:val="001B4530"/>
    <w:rsid w:val="001B6780"/>
    <w:rsid w:val="001D0241"/>
    <w:rsid w:val="001F322D"/>
    <w:rsid w:val="001F5244"/>
    <w:rsid w:val="001F6F1D"/>
    <w:rsid w:val="00201B26"/>
    <w:rsid w:val="00203795"/>
    <w:rsid w:val="00203D7D"/>
    <w:rsid w:val="002220BF"/>
    <w:rsid w:val="00222C59"/>
    <w:rsid w:val="002272B7"/>
    <w:rsid w:val="00242749"/>
    <w:rsid w:val="00250DB5"/>
    <w:rsid w:val="00251665"/>
    <w:rsid w:val="002635E2"/>
    <w:rsid w:val="00270379"/>
    <w:rsid w:val="0027610E"/>
    <w:rsid w:val="00280E99"/>
    <w:rsid w:val="002A0CBE"/>
    <w:rsid w:val="002A149C"/>
    <w:rsid w:val="002C1E17"/>
    <w:rsid w:val="002C3E81"/>
    <w:rsid w:val="002C74F6"/>
    <w:rsid w:val="002E16C8"/>
    <w:rsid w:val="002E19D8"/>
    <w:rsid w:val="00303E2C"/>
    <w:rsid w:val="0030509C"/>
    <w:rsid w:val="003203C4"/>
    <w:rsid w:val="00323D35"/>
    <w:rsid w:val="0033243D"/>
    <w:rsid w:val="003469A2"/>
    <w:rsid w:val="00377841"/>
    <w:rsid w:val="00382A12"/>
    <w:rsid w:val="003A0B1E"/>
    <w:rsid w:val="003A2920"/>
    <w:rsid w:val="003A3BBA"/>
    <w:rsid w:val="003B67DC"/>
    <w:rsid w:val="003C47AD"/>
    <w:rsid w:val="003C5A30"/>
    <w:rsid w:val="003D4FC2"/>
    <w:rsid w:val="003D59F7"/>
    <w:rsid w:val="003E0BCF"/>
    <w:rsid w:val="003F060C"/>
    <w:rsid w:val="003F3BAF"/>
    <w:rsid w:val="00400AAA"/>
    <w:rsid w:val="0040795C"/>
    <w:rsid w:val="00437F8B"/>
    <w:rsid w:val="00452CD3"/>
    <w:rsid w:val="0045302F"/>
    <w:rsid w:val="004546FE"/>
    <w:rsid w:val="004554E5"/>
    <w:rsid w:val="00463334"/>
    <w:rsid w:val="004639DB"/>
    <w:rsid w:val="004851C4"/>
    <w:rsid w:val="004942F3"/>
    <w:rsid w:val="004973BD"/>
    <w:rsid w:val="004A0BD7"/>
    <w:rsid w:val="004A4681"/>
    <w:rsid w:val="004A5565"/>
    <w:rsid w:val="004A57A4"/>
    <w:rsid w:val="004B785A"/>
    <w:rsid w:val="004D5C14"/>
    <w:rsid w:val="004E4B9B"/>
    <w:rsid w:val="005012E1"/>
    <w:rsid w:val="00522D03"/>
    <w:rsid w:val="00526F9F"/>
    <w:rsid w:val="00531D1F"/>
    <w:rsid w:val="0054069E"/>
    <w:rsid w:val="00557DD7"/>
    <w:rsid w:val="0056008F"/>
    <w:rsid w:val="005602C4"/>
    <w:rsid w:val="00570A64"/>
    <w:rsid w:val="00570B46"/>
    <w:rsid w:val="0057640B"/>
    <w:rsid w:val="005870D5"/>
    <w:rsid w:val="00591D0F"/>
    <w:rsid w:val="005A480C"/>
    <w:rsid w:val="005C5850"/>
    <w:rsid w:val="005C5975"/>
    <w:rsid w:val="005D029C"/>
    <w:rsid w:val="005D1BBD"/>
    <w:rsid w:val="005D501A"/>
    <w:rsid w:val="005E4E9E"/>
    <w:rsid w:val="005F2179"/>
    <w:rsid w:val="00603317"/>
    <w:rsid w:val="006061DF"/>
    <w:rsid w:val="00620BCD"/>
    <w:rsid w:val="00622C38"/>
    <w:rsid w:val="00627A63"/>
    <w:rsid w:val="0063466B"/>
    <w:rsid w:val="006417B9"/>
    <w:rsid w:val="00642C74"/>
    <w:rsid w:val="00646BBA"/>
    <w:rsid w:val="00656BAB"/>
    <w:rsid w:val="006637D1"/>
    <w:rsid w:val="006667A7"/>
    <w:rsid w:val="00673C62"/>
    <w:rsid w:val="00674EFC"/>
    <w:rsid w:val="00694E3B"/>
    <w:rsid w:val="006A144E"/>
    <w:rsid w:val="006A202B"/>
    <w:rsid w:val="006A41C6"/>
    <w:rsid w:val="006A6222"/>
    <w:rsid w:val="006C1F66"/>
    <w:rsid w:val="006D4799"/>
    <w:rsid w:val="006E6D9C"/>
    <w:rsid w:val="00701CAA"/>
    <w:rsid w:val="00714B2B"/>
    <w:rsid w:val="00721462"/>
    <w:rsid w:val="00733433"/>
    <w:rsid w:val="0073666E"/>
    <w:rsid w:val="00740CBD"/>
    <w:rsid w:val="007434E6"/>
    <w:rsid w:val="00745239"/>
    <w:rsid w:val="0076581B"/>
    <w:rsid w:val="007757FD"/>
    <w:rsid w:val="00783470"/>
    <w:rsid w:val="007909EE"/>
    <w:rsid w:val="00796E6E"/>
    <w:rsid w:val="007A5473"/>
    <w:rsid w:val="007A6700"/>
    <w:rsid w:val="007D6B56"/>
    <w:rsid w:val="007E04CA"/>
    <w:rsid w:val="007F01D3"/>
    <w:rsid w:val="007F38BB"/>
    <w:rsid w:val="007F43C2"/>
    <w:rsid w:val="007F48EF"/>
    <w:rsid w:val="008219EA"/>
    <w:rsid w:val="00823BA2"/>
    <w:rsid w:val="008255B8"/>
    <w:rsid w:val="00834D47"/>
    <w:rsid w:val="0085417C"/>
    <w:rsid w:val="00861C1E"/>
    <w:rsid w:val="00861E98"/>
    <w:rsid w:val="00874E7A"/>
    <w:rsid w:val="00875AFE"/>
    <w:rsid w:val="008944D4"/>
    <w:rsid w:val="008A5802"/>
    <w:rsid w:val="008C7A97"/>
    <w:rsid w:val="008D49D0"/>
    <w:rsid w:val="008E46D3"/>
    <w:rsid w:val="008E6ED3"/>
    <w:rsid w:val="008F2499"/>
    <w:rsid w:val="009071C4"/>
    <w:rsid w:val="009116C1"/>
    <w:rsid w:val="00913F8A"/>
    <w:rsid w:val="00927C09"/>
    <w:rsid w:val="00930093"/>
    <w:rsid w:val="00931670"/>
    <w:rsid w:val="009326E0"/>
    <w:rsid w:val="0094295B"/>
    <w:rsid w:val="00953D64"/>
    <w:rsid w:val="00953EEB"/>
    <w:rsid w:val="00955813"/>
    <w:rsid w:val="00962F91"/>
    <w:rsid w:val="00972496"/>
    <w:rsid w:val="00980F67"/>
    <w:rsid w:val="0098202D"/>
    <w:rsid w:val="00994D6B"/>
    <w:rsid w:val="009A6813"/>
    <w:rsid w:val="009B2A2E"/>
    <w:rsid w:val="009B35EE"/>
    <w:rsid w:val="009B5ABE"/>
    <w:rsid w:val="009C097E"/>
    <w:rsid w:val="009C713F"/>
    <w:rsid w:val="009E03A5"/>
    <w:rsid w:val="00A079A7"/>
    <w:rsid w:val="00A16D94"/>
    <w:rsid w:val="00A25210"/>
    <w:rsid w:val="00A26C35"/>
    <w:rsid w:val="00A26D3E"/>
    <w:rsid w:val="00A661D5"/>
    <w:rsid w:val="00A85094"/>
    <w:rsid w:val="00AB0F7A"/>
    <w:rsid w:val="00AB389D"/>
    <w:rsid w:val="00AB38E4"/>
    <w:rsid w:val="00AE68D4"/>
    <w:rsid w:val="00AE7F22"/>
    <w:rsid w:val="00AF5175"/>
    <w:rsid w:val="00B07B5E"/>
    <w:rsid w:val="00B1223C"/>
    <w:rsid w:val="00B14397"/>
    <w:rsid w:val="00B175B4"/>
    <w:rsid w:val="00B1781D"/>
    <w:rsid w:val="00B276A6"/>
    <w:rsid w:val="00B31E26"/>
    <w:rsid w:val="00B3266C"/>
    <w:rsid w:val="00B32E62"/>
    <w:rsid w:val="00B42307"/>
    <w:rsid w:val="00B43B9D"/>
    <w:rsid w:val="00B50BF3"/>
    <w:rsid w:val="00B5520F"/>
    <w:rsid w:val="00B56C50"/>
    <w:rsid w:val="00B806E5"/>
    <w:rsid w:val="00B814DF"/>
    <w:rsid w:val="00B903F4"/>
    <w:rsid w:val="00B91D4B"/>
    <w:rsid w:val="00B93566"/>
    <w:rsid w:val="00B9570A"/>
    <w:rsid w:val="00B97FC0"/>
    <w:rsid w:val="00BA0BA6"/>
    <w:rsid w:val="00BB0346"/>
    <w:rsid w:val="00BB41CE"/>
    <w:rsid w:val="00BC2096"/>
    <w:rsid w:val="00BC50C3"/>
    <w:rsid w:val="00BF2BF9"/>
    <w:rsid w:val="00BF53A1"/>
    <w:rsid w:val="00C02A34"/>
    <w:rsid w:val="00C07559"/>
    <w:rsid w:val="00C2059A"/>
    <w:rsid w:val="00C2295D"/>
    <w:rsid w:val="00C3257F"/>
    <w:rsid w:val="00C4308C"/>
    <w:rsid w:val="00C4338E"/>
    <w:rsid w:val="00C561D1"/>
    <w:rsid w:val="00C56841"/>
    <w:rsid w:val="00C62A77"/>
    <w:rsid w:val="00CA1BEB"/>
    <w:rsid w:val="00CA3CC7"/>
    <w:rsid w:val="00CB0D33"/>
    <w:rsid w:val="00CB2638"/>
    <w:rsid w:val="00CE1A0E"/>
    <w:rsid w:val="00CE7C4D"/>
    <w:rsid w:val="00D114E3"/>
    <w:rsid w:val="00D1447C"/>
    <w:rsid w:val="00D32FF4"/>
    <w:rsid w:val="00D50A0B"/>
    <w:rsid w:val="00D54282"/>
    <w:rsid w:val="00D61E31"/>
    <w:rsid w:val="00D841B1"/>
    <w:rsid w:val="00D94264"/>
    <w:rsid w:val="00DB6CD6"/>
    <w:rsid w:val="00DE0465"/>
    <w:rsid w:val="00DE0DD1"/>
    <w:rsid w:val="00DE712D"/>
    <w:rsid w:val="00DF2B35"/>
    <w:rsid w:val="00E14F4C"/>
    <w:rsid w:val="00E1636E"/>
    <w:rsid w:val="00E25273"/>
    <w:rsid w:val="00E40522"/>
    <w:rsid w:val="00E43E72"/>
    <w:rsid w:val="00E57A58"/>
    <w:rsid w:val="00E65EEF"/>
    <w:rsid w:val="00E748C5"/>
    <w:rsid w:val="00E75D58"/>
    <w:rsid w:val="00EA36BD"/>
    <w:rsid w:val="00EA6EE1"/>
    <w:rsid w:val="00EB0DF4"/>
    <w:rsid w:val="00EB7317"/>
    <w:rsid w:val="00ED44EE"/>
    <w:rsid w:val="00EE4F8C"/>
    <w:rsid w:val="00EF4569"/>
    <w:rsid w:val="00F132D5"/>
    <w:rsid w:val="00F30761"/>
    <w:rsid w:val="00F30AB2"/>
    <w:rsid w:val="00F565C8"/>
    <w:rsid w:val="00F60E31"/>
    <w:rsid w:val="00F66E9A"/>
    <w:rsid w:val="00F812CB"/>
    <w:rsid w:val="00F94220"/>
    <w:rsid w:val="00FA2D15"/>
    <w:rsid w:val="00FB12D8"/>
    <w:rsid w:val="00FF39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DF23D04"/>
  <w15:docId w15:val="{25E34F42-D706-4EE2-9464-54AA9C60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2"/>
        <w:szCs w:val="22"/>
        <w:lang w:val="fr-CH" w:eastAsia="fr-CH"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9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w:cs="Arial Unicode MS"/>
      <w:color w:val="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3D59F7"/>
    <w:rPr>
      <w:rFonts w:cs="Times New Roman"/>
      <w:u w:val="single"/>
    </w:rPr>
  </w:style>
  <w:style w:type="table" w:customStyle="1" w:styleId="TableNormal1">
    <w:name w:val="Table Normal1"/>
    <w:uiPriority w:val="99"/>
    <w:rsid w:val="003D59F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Formatlibre">
    <w:name w:val="Format libre"/>
    <w:uiPriority w:val="99"/>
    <w:rsid w:val="003D59F7"/>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rPr>
  </w:style>
  <w:style w:type="paragraph" w:styleId="Paragraphedeliste">
    <w:name w:val="List Paragraph"/>
    <w:basedOn w:val="Normal"/>
    <w:uiPriority w:val="99"/>
    <w:qFormat/>
    <w:rsid w:val="005E4E9E"/>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Helvetica" w:hAnsi="Helvetica" w:cs="Times New Roman"/>
      <w:color w:val="auto"/>
      <w:lang w:val="fr-CH" w:eastAsia="en-US"/>
    </w:rPr>
  </w:style>
  <w:style w:type="paragraph" w:styleId="Textedebulles">
    <w:name w:val="Balloon Text"/>
    <w:basedOn w:val="Normal"/>
    <w:link w:val="TextedebullesCar"/>
    <w:uiPriority w:val="99"/>
    <w:semiHidden/>
    <w:rsid w:val="00EB731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B7317"/>
    <w:rPr>
      <w:rFonts w:ascii="Tahoma" w:hAnsi="Tahoma" w:cs="Tahoma"/>
      <w:color w:val="000000"/>
      <w:sz w:val="16"/>
      <w:szCs w:val="16"/>
      <w:lang w:val="fr-FR"/>
    </w:rPr>
  </w:style>
  <w:style w:type="paragraph" w:styleId="En-tte">
    <w:name w:val="header"/>
    <w:basedOn w:val="Normal"/>
    <w:link w:val="En-tteCar"/>
    <w:uiPriority w:val="99"/>
    <w:unhideWhenUsed/>
    <w:rsid w:val="00DE0DD1"/>
    <w:pPr>
      <w:tabs>
        <w:tab w:val="center" w:pos="4536"/>
        <w:tab w:val="right" w:pos="9072"/>
      </w:tabs>
    </w:pPr>
  </w:style>
  <w:style w:type="character" w:customStyle="1" w:styleId="En-tteCar">
    <w:name w:val="En-tête Car"/>
    <w:basedOn w:val="Policepardfaut"/>
    <w:link w:val="En-tte"/>
    <w:uiPriority w:val="99"/>
    <w:rsid w:val="00DE0DD1"/>
    <w:rPr>
      <w:rFonts w:ascii="Arial" w:hAnsi="Arial" w:cs="Arial Unicode MS"/>
      <w:color w:val="000000"/>
      <w:lang w:val="fr-FR"/>
    </w:rPr>
  </w:style>
  <w:style w:type="paragraph" w:styleId="Pieddepage">
    <w:name w:val="footer"/>
    <w:basedOn w:val="Normal"/>
    <w:link w:val="PieddepageCar"/>
    <w:uiPriority w:val="99"/>
    <w:unhideWhenUsed/>
    <w:rsid w:val="00DE0DD1"/>
    <w:pPr>
      <w:tabs>
        <w:tab w:val="center" w:pos="4536"/>
        <w:tab w:val="right" w:pos="9072"/>
      </w:tabs>
    </w:pPr>
  </w:style>
  <w:style w:type="character" w:customStyle="1" w:styleId="PieddepageCar">
    <w:name w:val="Pied de page Car"/>
    <w:basedOn w:val="Policepardfaut"/>
    <w:link w:val="Pieddepage"/>
    <w:uiPriority w:val="99"/>
    <w:rsid w:val="00DE0DD1"/>
    <w:rPr>
      <w:rFonts w:ascii="Arial" w:hAnsi="Arial" w:cs="Arial Unicode MS"/>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35342">
      <w:marLeft w:val="0"/>
      <w:marRight w:val="0"/>
      <w:marTop w:val="0"/>
      <w:marBottom w:val="0"/>
      <w:divBdr>
        <w:top w:val="none" w:sz="0" w:space="0" w:color="auto"/>
        <w:left w:val="none" w:sz="0" w:space="0" w:color="auto"/>
        <w:bottom w:val="none" w:sz="0" w:space="0" w:color="auto"/>
        <w:right w:val="none" w:sz="0" w:space="0" w:color="auto"/>
      </w:divBdr>
      <w:divsChild>
        <w:div w:id="913735343">
          <w:marLeft w:val="0"/>
          <w:marRight w:val="0"/>
          <w:marTop w:val="0"/>
          <w:marBottom w:val="0"/>
          <w:divBdr>
            <w:top w:val="none" w:sz="0" w:space="0" w:color="auto"/>
            <w:left w:val="none" w:sz="0" w:space="0" w:color="auto"/>
            <w:bottom w:val="none" w:sz="0" w:space="0" w:color="auto"/>
            <w:right w:val="none" w:sz="0" w:space="0" w:color="auto"/>
          </w:divBdr>
          <w:divsChild>
            <w:div w:id="913735341">
              <w:marLeft w:val="0"/>
              <w:marRight w:val="0"/>
              <w:marTop w:val="0"/>
              <w:marBottom w:val="0"/>
              <w:divBdr>
                <w:top w:val="none" w:sz="0" w:space="0" w:color="auto"/>
                <w:left w:val="none" w:sz="0" w:space="0" w:color="auto"/>
                <w:bottom w:val="none" w:sz="0" w:space="0" w:color="auto"/>
                <w:right w:val="none" w:sz="0" w:space="0" w:color="auto"/>
              </w:divBdr>
            </w:div>
          </w:divsChild>
        </w:div>
        <w:div w:id="91373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4163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Die Schweizerische Post</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Maître</dc:creator>
  <cp:lastModifiedBy>Nicolas Maître</cp:lastModifiedBy>
  <cp:revision>4</cp:revision>
  <cp:lastPrinted>2019-01-29T23:03:00Z</cp:lastPrinted>
  <dcterms:created xsi:type="dcterms:W3CDTF">2019-01-30T07:39:00Z</dcterms:created>
  <dcterms:modified xsi:type="dcterms:W3CDTF">2019-01-30T07:43:00Z</dcterms:modified>
</cp:coreProperties>
</file>