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87F4" w14:textId="77777777" w:rsidR="00224774" w:rsidRDefault="007B4B87">
      <w:bookmarkStart w:id="0" w:name="_GoBack"/>
      <w:bookmarkEnd w:id="0"/>
      <w:r>
        <w:t>Monsieur le Président,</w:t>
      </w:r>
    </w:p>
    <w:p w14:paraId="13135AE2" w14:textId="77777777" w:rsidR="007B4B87" w:rsidRDefault="007B4B87">
      <w:r>
        <w:t>Madame et Messieurs les Ministres,</w:t>
      </w:r>
    </w:p>
    <w:p w14:paraId="68924F44" w14:textId="77777777" w:rsidR="007B4B87" w:rsidRDefault="007B4B87">
      <w:r>
        <w:t>Chers Collègues,</w:t>
      </w:r>
    </w:p>
    <w:p w14:paraId="4FF7C243" w14:textId="77777777" w:rsidR="007B4B87" w:rsidRDefault="007B4B87"/>
    <w:p w14:paraId="6EE46705" w14:textId="77777777" w:rsidR="007B4B87" w:rsidRDefault="007B4B87">
      <w:r>
        <w:t>L’année dernière à la même période, le Gouvernement jurassien avait indiqué dans un message à la fonction publique jurassienne que pour l’année 2020, il s’agirait de trouver un montant d’environ 45 millions de francs à économiser.</w:t>
      </w:r>
    </w:p>
    <w:p w14:paraId="4B510D1F" w14:textId="77777777" w:rsidR="007B4B87" w:rsidRDefault="007B4B87">
      <w:r>
        <w:t>Il avait par la suite expliqué que des réflexions seraient menées dans le cadre du projet « repenser l’Etat ». Ce projet, disait-il, ne constitue pas un programme d’économies comme pouvait l’être optima. Non, il s’agissait de revoir l’organisation de l’Etat et accessoirement d’économiser où cela était possible.</w:t>
      </w:r>
    </w:p>
    <w:p w14:paraId="7F714416" w14:textId="77777777" w:rsidR="007B4B87" w:rsidRDefault="007B4B87">
      <w:r>
        <w:t>Début décembre de cette année, l’Etat jurassien a écrit aux institutions et partenaires subventionnés afin de leur indiquer qu’il était attendu de leur part une réflexion sur leur organisation mais aussi « qu’il s’agit de viser une possible réduction du financement étatique global » et de citer à titre exemplatif le taux de 5% d’économies.</w:t>
      </w:r>
    </w:p>
    <w:p w14:paraId="374DFA6D" w14:textId="77777777" w:rsidR="007B4B87" w:rsidRDefault="007B4B87">
      <w:r>
        <w:t>5% d’économies… comme dans le programme d’économies OPTIMA.</w:t>
      </w:r>
      <w:r w:rsidR="00AB019C">
        <w:t xml:space="preserve"> Se pose dès lors la question de savoir si sous le couvert de termes à la mode (nouvelle gouvernance, digitalisation, etc.) ne se cache pas au final un programme d’économies qui ne dit pas son nom.</w:t>
      </w:r>
    </w:p>
    <w:p w14:paraId="458CF9F2" w14:textId="77777777" w:rsidR="00AB019C" w:rsidRDefault="00AB019C">
      <w:r>
        <w:t>Dès lors, le Gouvernement peut-il nous indiquer si après les 5% d’économies décidées dans le cadre d’OPTIMA dans les subventions, il est à nouveau prévu une baisse de 5% aux différentes institutions subventionnées le tout 5 ans après la 1</w:t>
      </w:r>
      <w:r w:rsidRPr="00AB019C">
        <w:rPr>
          <w:vertAlign w:val="superscript"/>
        </w:rPr>
        <w:t>ère</w:t>
      </w:r>
      <w:r>
        <w:t xml:space="preserve"> baisse évoquée ?</w:t>
      </w:r>
    </w:p>
    <w:p w14:paraId="4C5D844B" w14:textId="77777777" w:rsidR="00AB019C" w:rsidRDefault="00AB019C">
      <w:r>
        <w:t>Question d’autant plus importante, car comme nous l’a indiqué à plusieurs reprises le Gouvernement durant cette législature « en politique, on ne renie pas son héritage ». En l’occurrence l’héritage du programme OPTIMA était l’engagement à ne plus prendre de mesures d’économies à court et moyen terme.</w:t>
      </w:r>
    </w:p>
    <w:p w14:paraId="3AA900BF" w14:textId="77777777" w:rsidR="00AB019C" w:rsidRDefault="00AB019C">
      <w:r>
        <w:t>D’avance je remercie le Gouvernement de sa réponse.</w:t>
      </w:r>
    </w:p>
    <w:sectPr w:rsidR="00AB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87"/>
    <w:rsid w:val="00112CA2"/>
    <w:rsid w:val="00224774"/>
    <w:rsid w:val="004E431C"/>
    <w:rsid w:val="007B4B87"/>
    <w:rsid w:val="00A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6A3C"/>
  <w15:chartTrackingRefBased/>
  <w15:docId w15:val="{34254507-260C-4742-A1B2-C6C5A9F2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Dobler Loïc</dc:creator>
  <cp:keywords/>
  <dc:description/>
  <cp:lastModifiedBy>Katia Lehmann</cp:lastModifiedBy>
  <cp:revision>2</cp:revision>
  <dcterms:created xsi:type="dcterms:W3CDTF">2019-12-18T07:54:00Z</dcterms:created>
  <dcterms:modified xsi:type="dcterms:W3CDTF">2019-12-18T07:54:00Z</dcterms:modified>
</cp:coreProperties>
</file>