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81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8777"/>
      </w:tblGrid>
      <w:tr w:rsidR="00861E98" w:rsidRPr="005E4E9E" w14:paraId="1D68737F" w14:textId="77777777" w:rsidTr="003602DB">
        <w:trPr>
          <w:trHeight w:val="892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BF01D" w14:textId="77777777" w:rsidR="00861E98" w:rsidRDefault="009B2A2E" w:rsidP="003602DB">
            <w:pPr>
              <w:pStyle w:val="Formatlibre"/>
              <w:tabs>
                <w:tab w:val="left" w:pos="708"/>
              </w:tabs>
              <w:ind w:left="184"/>
              <w:jc w:val="both"/>
            </w:pPr>
            <w:r>
              <w:rPr>
                <w:rFonts w:ascii="Helvetica Neue" w:hAnsi="Helvetica Neue"/>
                <w:noProof/>
              </w:rPr>
              <w:drawing>
                <wp:inline distT="0" distB="0" distL="0" distR="0" wp14:anchorId="3B6AE969" wp14:editId="0F892ABA">
                  <wp:extent cx="513842" cy="53953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df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42" cy="539535"/>
                          </a:xfrm>
                          <a:prstGeom prst="rect">
                            <a:avLst/>
                          </a:prstGeom>
                          <a:ln w="9525" cap="flat">
                            <a:noFill/>
                            <a:rou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7615" w14:textId="77777777" w:rsidR="00861E98" w:rsidRPr="005E4E9E" w:rsidRDefault="00861E98" w:rsidP="003602DB">
            <w:pPr>
              <w:pStyle w:val="Formatlibre"/>
              <w:tabs>
                <w:tab w:val="right" w:pos="8017"/>
              </w:tabs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  <w:p w14:paraId="2D39CC89" w14:textId="77777777" w:rsidR="00861E98" w:rsidRPr="005E4E9E" w:rsidRDefault="009B2A2E" w:rsidP="003602DB">
            <w:pPr>
              <w:jc w:val="right"/>
              <w:rPr>
                <w:rFonts w:eastAsiaTheme="minorHAnsi" w:cs="Arial"/>
                <w:color w:val="auto"/>
                <w:bdr w:val="none" w:sz="0" w:space="0" w:color="auto"/>
                <w:lang w:val="fr-CH" w:eastAsia="en-US"/>
              </w:rPr>
            </w:pPr>
            <w:r w:rsidRPr="005E4E9E">
              <w:rPr>
                <w:rFonts w:eastAsiaTheme="minorHAnsi" w:cs="Arial"/>
                <w:color w:val="auto"/>
                <w:bdr w:val="none" w:sz="0" w:space="0" w:color="auto"/>
                <w:lang w:val="fr-CH" w:eastAsia="en-US"/>
              </w:rPr>
              <w:t>Groupe socialiste au PLT jurassien</w:t>
            </w:r>
            <w:r w:rsidR="005E4E9E" w:rsidRPr="005E4E9E">
              <w:rPr>
                <w:rFonts w:eastAsiaTheme="minorHAnsi" w:cs="Arial"/>
                <w:color w:val="auto"/>
                <w:bdr w:val="none" w:sz="0" w:space="0" w:color="auto"/>
                <w:lang w:val="fr-CH" w:eastAsia="en-US"/>
              </w:rPr>
              <w:br/>
            </w:r>
          </w:p>
        </w:tc>
      </w:tr>
    </w:tbl>
    <w:p w14:paraId="4FDB0C3E" w14:textId="77777777" w:rsidR="00861E98" w:rsidRPr="007F01D3" w:rsidRDefault="00861E98" w:rsidP="003602DB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 Neue Light" w:hAnsi="Helvetica Neue Light" w:hint="eastAsia"/>
          <w:sz w:val="22"/>
          <w:szCs w:val="22"/>
        </w:rPr>
      </w:pPr>
    </w:p>
    <w:p w14:paraId="2171860F" w14:textId="56F7B31D" w:rsidR="005E4E9E" w:rsidRDefault="006E6D9C" w:rsidP="00113C2F">
      <w:pPr>
        <w:shd w:val="clear" w:color="auto" w:fill="FFFFFF"/>
        <w:tabs>
          <w:tab w:val="left" w:pos="7938"/>
        </w:tabs>
        <w:spacing w:after="100" w:afterAutospacing="1"/>
        <w:jc w:val="both"/>
        <w:rPr>
          <w:b/>
          <w:spacing w:val="2"/>
          <w:sz w:val="30"/>
          <w:szCs w:val="30"/>
        </w:rPr>
      </w:pPr>
      <w:r w:rsidRPr="002A47AD">
        <w:rPr>
          <w:b/>
          <w:spacing w:val="2"/>
          <w:sz w:val="30"/>
          <w:szCs w:val="30"/>
        </w:rPr>
        <w:t xml:space="preserve">Question orale - Plénum </w:t>
      </w:r>
      <w:r w:rsidR="00836772">
        <w:rPr>
          <w:b/>
          <w:spacing w:val="2"/>
          <w:sz w:val="30"/>
          <w:szCs w:val="30"/>
        </w:rPr>
        <w:t>28 septembre</w:t>
      </w:r>
      <w:r w:rsidR="004E4B37">
        <w:rPr>
          <w:b/>
          <w:spacing w:val="2"/>
          <w:sz w:val="30"/>
          <w:szCs w:val="30"/>
        </w:rPr>
        <w:t xml:space="preserve"> 2022</w:t>
      </w:r>
      <w:r w:rsidR="009A0FDF">
        <w:rPr>
          <w:b/>
          <w:spacing w:val="2"/>
          <w:sz w:val="30"/>
          <w:szCs w:val="30"/>
        </w:rPr>
        <w:t xml:space="preserve"> </w:t>
      </w:r>
      <w:r w:rsidR="00036FF6">
        <w:rPr>
          <w:b/>
          <w:spacing w:val="2"/>
          <w:sz w:val="30"/>
          <w:szCs w:val="30"/>
        </w:rPr>
        <w:t>–</w:t>
      </w:r>
      <w:r w:rsidRPr="002A47AD">
        <w:rPr>
          <w:b/>
          <w:spacing w:val="2"/>
          <w:sz w:val="30"/>
          <w:szCs w:val="30"/>
        </w:rPr>
        <w:t xml:space="preserve"> Delémont</w:t>
      </w:r>
    </w:p>
    <w:p w14:paraId="1B30B7A1" w14:textId="0B3E9633" w:rsidR="00036FF6" w:rsidRPr="00AE333A" w:rsidRDefault="00836772" w:rsidP="00AE3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pct10" w:color="auto" w:fill="FFFFFF"/>
        <w:tabs>
          <w:tab w:val="left" w:pos="7938"/>
        </w:tabs>
        <w:spacing w:after="100" w:afterAutospacing="1"/>
        <w:jc w:val="both"/>
        <w:rPr>
          <w:b/>
          <w:bCs/>
          <w:spacing w:val="2"/>
          <w:sz w:val="30"/>
          <w:szCs w:val="30"/>
        </w:rPr>
      </w:pPr>
      <w:r>
        <w:rPr>
          <w:b/>
          <w:bCs/>
          <w:spacing w:val="-8"/>
          <w:sz w:val="30"/>
          <w:szCs w:val="30"/>
        </w:rPr>
        <w:t>Voyages en temps de crise – Quid ?</w:t>
      </w:r>
    </w:p>
    <w:p w14:paraId="78DB0510" w14:textId="77777777" w:rsidR="005B717D" w:rsidRDefault="00F268DA" w:rsidP="005B717D">
      <w:pPr>
        <w:shd w:val="clear" w:color="auto" w:fill="FFFFFF"/>
        <w:spacing w:after="100" w:afterAutospacing="1"/>
        <w:rPr>
          <w:rFonts w:cs="Arial"/>
          <w:spacing w:val="2"/>
          <w:sz w:val="32"/>
          <w:szCs w:val="32"/>
        </w:rPr>
      </w:pPr>
      <w:r w:rsidRPr="00F268DA">
        <w:rPr>
          <w:rFonts w:cs="Arial"/>
          <w:spacing w:val="2"/>
          <w:sz w:val="32"/>
          <w:szCs w:val="32"/>
        </w:rPr>
        <w:t xml:space="preserve">Madame la Présidente, </w:t>
      </w:r>
      <w:r w:rsidRPr="00F268DA">
        <w:rPr>
          <w:rFonts w:cs="Arial"/>
          <w:spacing w:val="2"/>
          <w:sz w:val="32"/>
          <w:szCs w:val="32"/>
        </w:rPr>
        <w:br/>
        <w:t xml:space="preserve">Chers collègues, </w:t>
      </w:r>
      <w:r w:rsidRPr="00F268DA">
        <w:rPr>
          <w:rFonts w:cs="Arial"/>
          <w:spacing w:val="2"/>
          <w:sz w:val="32"/>
          <w:szCs w:val="32"/>
        </w:rPr>
        <w:br/>
        <w:t>Mesdames et Messieurs les Ministres,</w:t>
      </w:r>
    </w:p>
    <w:p w14:paraId="6D2265F2" w14:textId="7A451C3C" w:rsidR="00223061" w:rsidRDefault="001050B9" w:rsidP="00F944B9">
      <w:pPr>
        <w:shd w:val="clear" w:color="auto" w:fill="FFFFFF"/>
        <w:spacing w:after="100" w:afterAutospacing="1"/>
        <w:jc w:val="both"/>
        <w:rPr>
          <w:rFonts w:cs="Arial"/>
          <w:spacing w:val="2"/>
          <w:sz w:val="32"/>
          <w:szCs w:val="32"/>
        </w:rPr>
      </w:pPr>
      <w:r>
        <w:rPr>
          <w:rFonts w:cs="Arial"/>
          <w:spacing w:val="2"/>
          <w:sz w:val="32"/>
          <w:szCs w:val="32"/>
        </w:rPr>
        <w:t xml:space="preserve">Ma question revient sur la visite de courtoisie de membres de notre Gouvernement </w:t>
      </w:r>
      <w:r w:rsidR="00C26592">
        <w:rPr>
          <w:rFonts w:cs="Arial"/>
          <w:spacing w:val="2"/>
          <w:sz w:val="32"/>
          <w:szCs w:val="32"/>
        </w:rPr>
        <w:t xml:space="preserve">à </w:t>
      </w:r>
      <w:r w:rsidR="00BE36B6">
        <w:rPr>
          <w:rFonts w:cs="Arial"/>
          <w:spacing w:val="2"/>
          <w:sz w:val="32"/>
          <w:szCs w:val="32"/>
        </w:rPr>
        <w:t xml:space="preserve">l’invitation de </w:t>
      </w:r>
      <w:r w:rsidR="00C26592">
        <w:rPr>
          <w:rFonts w:cs="Arial"/>
          <w:spacing w:val="2"/>
          <w:sz w:val="32"/>
          <w:szCs w:val="32"/>
        </w:rPr>
        <w:t xml:space="preserve">leurs homologues de Québec </w:t>
      </w:r>
      <w:r>
        <w:rPr>
          <w:rFonts w:cs="Arial"/>
          <w:spacing w:val="2"/>
          <w:sz w:val="32"/>
          <w:szCs w:val="32"/>
        </w:rPr>
        <w:t>à mi-septembre dernier. Un voyage outre-Atlantique peu relayé dans les médias locaux mais plus largement sur les réseaux sociaux par nos ministres</w:t>
      </w:r>
      <w:r w:rsidR="00F529F1">
        <w:rPr>
          <w:rFonts w:cs="Arial"/>
          <w:spacing w:val="2"/>
          <w:sz w:val="32"/>
          <w:szCs w:val="32"/>
        </w:rPr>
        <w:t xml:space="preserve"> </w:t>
      </w:r>
      <w:r w:rsidR="00AF0D0C">
        <w:rPr>
          <w:rFonts w:cs="Arial"/>
          <w:spacing w:val="2"/>
          <w:sz w:val="32"/>
          <w:szCs w:val="32"/>
        </w:rPr>
        <w:t xml:space="preserve">qui fût </w:t>
      </w:r>
      <w:r w:rsidR="00BE36B6">
        <w:rPr>
          <w:rFonts w:cs="Arial"/>
          <w:spacing w:val="2"/>
          <w:sz w:val="32"/>
          <w:szCs w:val="32"/>
        </w:rPr>
        <w:t>l’occasion de rencontrer des membres du Gouvernement québécois</w:t>
      </w:r>
      <w:r w:rsidR="00F76D59">
        <w:rPr>
          <w:rFonts w:cs="Arial"/>
          <w:spacing w:val="2"/>
          <w:sz w:val="32"/>
          <w:szCs w:val="32"/>
        </w:rPr>
        <w:t xml:space="preserve">, </w:t>
      </w:r>
      <w:r w:rsidR="00BE36B6">
        <w:rPr>
          <w:rFonts w:cs="Arial"/>
          <w:spacing w:val="2"/>
          <w:sz w:val="32"/>
          <w:szCs w:val="32"/>
        </w:rPr>
        <w:t>la Consule générale de Suisse</w:t>
      </w:r>
      <w:r w:rsidR="00F76D59">
        <w:rPr>
          <w:rFonts w:cs="Arial"/>
          <w:spacing w:val="2"/>
          <w:sz w:val="32"/>
          <w:szCs w:val="32"/>
        </w:rPr>
        <w:t xml:space="preserve"> et</w:t>
      </w:r>
      <w:r w:rsidR="00BE36B6">
        <w:rPr>
          <w:rFonts w:cs="Arial"/>
          <w:spacing w:val="2"/>
          <w:sz w:val="32"/>
          <w:szCs w:val="32"/>
        </w:rPr>
        <w:t xml:space="preserve"> de reparler de l’entretien de l’horloge monumentale du Jura</w:t>
      </w:r>
      <w:r w:rsidR="00F76D59">
        <w:rPr>
          <w:rFonts w:cs="Arial"/>
          <w:spacing w:val="2"/>
          <w:sz w:val="32"/>
          <w:szCs w:val="32"/>
        </w:rPr>
        <w:t xml:space="preserve"> ainsi que</w:t>
      </w:r>
      <w:r w:rsidR="00BE36B6">
        <w:rPr>
          <w:rFonts w:cs="Arial"/>
          <w:spacing w:val="2"/>
          <w:sz w:val="32"/>
          <w:szCs w:val="32"/>
        </w:rPr>
        <w:t xml:space="preserve"> de remettre des distinctions à deux lauréates du Prix Richard Mille</w:t>
      </w:r>
    </w:p>
    <w:p w14:paraId="543A42DF" w14:textId="30425E56" w:rsidR="00BE36B6" w:rsidRDefault="00BE36B6" w:rsidP="00F944B9">
      <w:pPr>
        <w:shd w:val="clear" w:color="auto" w:fill="FFFFFF"/>
        <w:spacing w:after="100" w:afterAutospacing="1"/>
        <w:jc w:val="both"/>
        <w:rPr>
          <w:rFonts w:cs="Arial"/>
          <w:spacing w:val="2"/>
          <w:sz w:val="32"/>
          <w:szCs w:val="32"/>
        </w:rPr>
      </w:pPr>
      <w:r>
        <w:rPr>
          <w:rFonts w:cs="Arial"/>
          <w:spacing w:val="2"/>
          <w:sz w:val="32"/>
          <w:szCs w:val="32"/>
        </w:rPr>
        <w:t>A défaut d’un footing matinal</w:t>
      </w:r>
      <w:r w:rsidR="00F76D59">
        <w:rPr>
          <w:rFonts w:cs="Arial"/>
          <w:spacing w:val="2"/>
          <w:sz w:val="32"/>
          <w:szCs w:val="32"/>
        </w:rPr>
        <w:t xml:space="preserve"> aux côtés de l’un de nos membres du Gouvernement,</w:t>
      </w:r>
      <w:r w:rsidR="00F76D59" w:rsidRPr="00F76D59">
        <w:rPr>
          <w:rFonts w:cs="Arial"/>
          <w:spacing w:val="2"/>
          <w:sz w:val="32"/>
          <w:szCs w:val="32"/>
        </w:rPr>
        <w:t xml:space="preserve"> </w:t>
      </w:r>
      <w:r w:rsidR="00F76D59">
        <w:rPr>
          <w:rFonts w:cs="Arial"/>
          <w:spacing w:val="2"/>
          <w:sz w:val="32"/>
          <w:szCs w:val="32"/>
        </w:rPr>
        <w:t>je profite de cette tribune</w:t>
      </w:r>
      <w:r>
        <w:rPr>
          <w:rFonts w:cs="Arial"/>
          <w:spacing w:val="2"/>
          <w:sz w:val="32"/>
          <w:szCs w:val="32"/>
        </w:rPr>
        <w:t xml:space="preserve"> pour</w:t>
      </w:r>
      <w:r w:rsidR="00F76D59">
        <w:rPr>
          <w:rFonts w:cs="Arial"/>
          <w:spacing w:val="2"/>
          <w:sz w:val="32"/>
          <w:szCs w:val="32"/>
        </w:rPr>
        <w:t xml:space="preserve"> poser ma question</w:t>
      </w:r>
      <w:r w:rsidR="00AF0D0C">
        <w:rPr>
          <w:rFonts w:cs="Arial"/>
          <w:spacing w:val="2"/>
          <w:sz w:val="32"/>
          <w:szCs w:val="32"/>
        </w:rPr>
        <w:t>.</w:t>
      </w:r>
      <w:r w:rsidR="00F76D59">
        <w:rPr>
          <w:rFonts w:cs="Arial"/>
          <w:spacing w:val="2"/>
          <w:sz w:val="32"/>
          <w:szCs w:val="32"/>
        </w:rPr>
        <w:t xml:space="preserve"> </w:t>
      </w:r>
      <w:r>
        <w:rPr>
          <w:rFonts w:cs="Arial"/>
          <w:spacing w:val="2"/>
          <w:sz w:val="32"/>
          <w:szCs w:val="32"/>
        </w:rPr>
        <w:t xml:space="preserve">Dans le contexte actuel de crises climatique et énergétique, le Gouvernement peut-il nous indiquer quels étaient les objectifs de ce double déplacement </w:t>
      </w:r>
      <w:r w:rsidR="00F76D59">
        <w:rPr>
          <w:rFonts w:cs="Arial"/>
          <w:spacing w:val="2"/>
          <w:sz w:val="32"/>
          <w:szCs w:val="32"/>
        </w:rPr>
        <w:t xml:space="preserve">et quelle plus-value peut-on attendre d’un tel séjour en dehors d’un coup de projecteur ponctuel sur notre </w:t>
      </w:r>
      <w:r w:rsidR="00AF0D0C">
        <w:rPr>
          <w:rFonts w:cs="Arial"/>
          <w:spacing w:val="2"/>
          <w:sz w:val="32"/>
          <w:szCs w:val="32"/>
        </w:rPr>
        <w:t>R</w:t>
      </w:r>
      <w:r w:rsidR="00F76D59">
        <w:rPr>
          <w:rFonts w:cs="Arial"/>
          <w:spacing w:val="2"/>
          <w:sz w:val="32"/>
          <w:szCs w:val="32"/>
        </w:rPr>
        <w:t>épublique ou d’une story personnelle?</w:t>
      </w:r>
    </w:p>
    <w:p w14:paraId="7B03D52E" w14:textId="3179AD23" w:rsidR="00921546" w:rsidRPr="00C26592" w:rsidRDefault="00350CB8" w:rsidP="00C26592">
      <w:pPr>
        <w:shd w:val="clear" w:color="auto" w:fill="FFFFFF"/>
        <w:tabs>
          <w:tab w:val="left" w:pos="1134"/>
        </w:tabs>
        <w:spacing w:after="100" w:afterAutospacing="1"/>
        <w:jc w:val="right"/>
        <w:rPr>
          <w:rFonts w:cs="Arial"/>
          <w:spacing w:val="-8"/>
          <w:sz w:val="32"/>
          <w:szCs w:val="32"/>
        </w:rPr>
      </w:pPr>
      <w:r w:rsidRPr="00C26592">
        <w:rPr>
          <w:rFonts w:cs="Arial"/>
          <w:spacing w:val="-8"/>
          <w:sz w:val="32"/>
          <w:szCs w:val="32"/>
        </w:rPr>
        <w:tab/>
      </w:r>
      <w:r w:rsidR="00BB7401" w:rsidRPr="00C26592">
        <w:rPr>
          <w:rFonts w:cs="Arial"/>
          <w:spacing w:val="-8"/>
          <w:sz w:val="32"/>
          <w:szCs w:val="32"/>
        </w:rPr>
        <w:t>Je</w:t>
      </w:r>
      <w:r w:rsidR="00036FF6" w:rsidRPr="00C26592">
        <w:rPr>
          <w:rFonts w:cs="Arial"/>
          <w:spacing w:val="-8"/>
          <w:sz w:val="32"/>
          <w:szCs w:val="32"/>
        </w:rPr>
        <w:t xml:space="preserve"> remercie </w:t>
      </w:r>
      <w:r w:rsidR="00765C24" w:rsidRPr="00C26592">
        <w:rPr>
          <w:rFonts w:cs="Arial"/>
          <w:spacing w:val="-8"/>
          <w:sz w:val="32"/>
          <w:szCs w:val="32"/>
        </w:rPr>
        <w:t xml:space="preserve">le </w:t>
      </w:r>
      <w:r w:rsidR="00765C24" w:rsidRPr="00C26592">
        <w:rPr>
          <w:rFonts w:cs="Arial"/>
          <w:spacing w:val="2"/>
          <w:sz w:val="32"/>
          <w:szCs w:val="32"/>
        </w:rPr>
        <w:t>Gouvernement</w:t>
      </w:r>
      <w:r w:rsidR="00765C24" w:rsidRPr="00C26592">
        <w:rPr>
          <w:rFonts w:cs="Arial"/>
          <w:spacing w:val="-8"/>
          <w:sz w:val="32"/>
          <w:szCs w:val="32"/>
        </w:rPr>
        <w:t xml:space="preserve"> </w:t>
      </w:r>
      <w:r w:rsidR="00BB7401" w:rsidRPr="00C26592">
        <w:rPr>
          <w:rFonts w:cs="Arial"/>
          <w:spacing w:val="-8"/>
          <w:sz w:val="32"/>
          <w:szCs w:val="32"/>
        </w:rPr>
        <w:t>de sa réponse</w:t>
      </w:r>
      <w:r w:rsidR="005D1BBD" w:rsidRPr="00C26592">
        <w:rPr>
          <w:rFonts w:cs="Arial"/>
          <w:spacing w:val="-8"/>
          <w:sz w:val="32"/>
          <w:szCs w:val="32"/>
        </w:rPr>
        <w:t>.</w:t>
      </w:r>
    </w:p>
    <w:p w14:paraId="5D164BE8" w14:textId="0474D057" w:rsidR="00861E98" w:rsidRPr="00717FAD" w:rsidRDefault="008625E7" w:rsidP="00113C2F">
      <w:pPr>
        <w:shd w:val="clear" w:color="auto" w:fill="FFFFFF"/>
        <w:tabs>
          <w:tab w:val="left" w:pos="706"/>
        </w:tabs>
        <w:ind w:left="706" w:hanging="353"/>
        <w:jc w:val="right"/>
        <w:rPr>
          <w:rFonts w:cs="Arial"/>
          <w:spacing w:val="-8"/>
          <w:sz w:val="32"/>
          <w:szCs w:val="32"/>
        </w:rPr>
      </w:pPr>
      <w:r w:rsidRPr="00717FAD">
        <w:rPr>
          <w:rFonts w:cs="Arial"/>
          <w:spacing w:val="-8"/>
          <w:sz w:val="32"/>
          <w:szCs w:val="32"/>
        </w:rPr>
        <w:br/>
      </w:r>
      <w:r w:rsidR="007F37B1" w:rsidRPr="00717FAD">
        <w:rPr>
          <w:rFonts w:cs="Arial"/>
          <w:spacing w:val="-8"/>
          <w:sz w:val="32"/>
          <w:szCs w:val="32"/>
        </w:rPr>
        <w:t>Delémont</w:t>
      </w:r>
      <w:r w:rsidR="00694E3B" w:rsidRPr="00717FAD">
        <w:rPr>
          <w:rFonts w:cs="Arial"/>
          <w:spacing w:val="-8"/>
          <w:sz w:val="32"/>
          <w:szCs w:val="32"/>
        </w:rPr>
        <w:t xml:space="preserve">, </w:t>
      </w:r>
      <w:r w:rsidR="00836772">
        <w:rPr>
          <w:rFonts w:cs="Arial"/>
          <w:spacing w:val="-8"/>
          <w:sz w:val="32"/>
          <w:szCs w:val="32"/>
        </w:rPr>
        <w:t>28 septembre</w:t>
      </w:r>
      <w:r w:rsidR="00EB306B">
        <w:rPr>
          <w:rFonts w:cs="Arial"/>
          <w:spacing w:val="-8"/>
          <w:sz w:val="32"/>
          <w:szCs w:val="32"/>
        </w:rPr>
        <w:t xml:space="preserve"> 2022</w:t>
      </w:r>
      <w:r w:rsidR="007F37B1" w:rsidRPr="00717FAD">
        <w:rPr>
          <w:rFonts w:cs="Arial"/>
          <w:spacing w:val="-8"/>
          <w:sz w:val="32"/>
          <w:szCs w:val="32"/>
        </w:rPr>
        <w:br/>
      </w:r>
      <w:r w:rsidR="000A4039" w:rsidRPr="00717FAD">
        <w:rPr>
          <w:rFonts w:cs="Arial"/>
          <w:spacing w:val="-8"/>
          <w:sz w:val="32"/>
          <w:szCs w:val="32"/>
        </w:rPr>
        <w:t xml:space="preserve">Nicolas Maître </w:t>
      </w:r>
    </w:p>
    <w:sectPr w:rsidR="00861E98" w:rsidRPr="00717FAD" w:rsidSect="00F944B9">
      <w:pgSz w:w="11906" w:h="16838"/>
      <w:pgMar w:top="426" w:right="1274" w:bottom="426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E2E4" w14:textId="77777777" w:rsidR="00BC2FB9" w:rsidRDefault="00BC2FB9">
      <w:r>
        <w:separator/>
      </w:r>
    </w:p>
  </w:endnote>
  <w:endnote w:type="continuationSeparator" w:id="0">
    <w:p w14:paraId="66246638" w14:textId="77777777" w:rsidR="00BC2FB9" w:rsidRDefault="00BC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Helvetica Neue Ligh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DBEA" w14:textId="77777777" w:rsidR="00BC2FB9" w:rsidRDefault="00BC2FB9">
      <w:r>
        <w:separator/>
      </w:r>
    </w:p>
  </w:footnote>
  <w:footnote w:type="continuationSeparator" w:id="0">
    <w:p w14:paraId="5AC19DAB" w14:textId="77777777" w:rsidR="00BC2FB9" w:rsidRDefault="00BC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6791"/>
    <w:multiLevelType w:val="hybridMultilevel"/>
    <w:tmpl w:val="C47E92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6345"/>
    <w:multiLevelType w:val="hybridMultilevel"/>
    <w:tmpl w:val="4E92B0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1D6A"/>
    <w:multiLevelType w:val="hybridMultilevel"/>
    <w:tmpl w:val="5D3658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A6EFA"/>
    <w:multiLevelType w:val="hybridMultilevel"/>
    <w:tmpl w:val="91609A76"/>
    <w:lvl w:ilvl="0" w:tplc="66AA02F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800C8"/>
    <w:multiLevelType w:val="hybridMultilevel"/>
    <w:tmpl w:val="2EB8B3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92A60"/>
    <w:multiLevelType w:val="hybridMultilevel"/>
    <w:tmpl w:val="196ED85A"/>
    <w:lvl w:ilvl="0" w:tplc="66AA02F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E7CB5"/>
    <w:multiLevelType w:val="hybridMultilevel"/>
    <w:tmpl w:val="4052D3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23CB"/>
    <w:multiLevelType w:val="hybridMultilevel"/>
    <w:tmpl w:val="B8565E92"/>
    <w:lvl w:ilvl="0" w:tplc="10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47647A02"/>
    <w:multiLevelType w:val="hybridMultilevel"/>
    <w:tmpl w:val="C8FAA3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46646"/>
    <w:multiLevelType w:val="hybridMultilevel"/>
    <w:tmpl w:val="CD4200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03A53"/>
    <w:multiLevelType w:val="hybridMultilevel"/>
    <w:tmpl w:val="623AA3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76416"/>
    <w:multiLevelType w:val="hybridMultilevel"/>
    <w:tmpl w:val="F6CA59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A7DEF"/>
    <w:multiLevelType w:val="hybridMultilevel"/>
    <w:tmpl w:val="0BC84EE4"/>
    <w:lvl w:ilvl="0" w:tplc="66AA02F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C42DC"/>
    <w:multiLevelType w:val="hybridMultilevel"/>
    <w:tmpl w:val="2FAE7B02"/>
    <w:lvl w:ilvl="0" w:tplc="37F8918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86D98"/>
    <w:multiLevelType w:val="hybridMultilevel"/>
    <w:tmpl w:val="3C26D0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32784">
    <w:abstractNumId w:val="0"/>
  </w:num>
  <w:num w:numId="2" w16cid:durableId="457916363">
    <w:abstractNumId w:val="11"/>
  </w:num>
  <w:num w:numId="3" w16cid:durableId="1443377032">
    <w:abstractNumId w:val="7"/>
  </w:num>
  <w:num w:numId="4" w16cid:durableId="487675938">
    <w:abstractNumId w:val="6"/>
  </w:num>
  <w:num w:numId="5" w16cid:durableId="92089045">
    <w:abstractNumId w:val="4"/>
  </w:num>
  <w:num w:numId="6" w16cid:durableId="1128159709">
    <w:abstractNumId w:val="8"/>
  </w:num>
  <w:num w:numId="7" w16cid:durableId="1482891844">
    <w:abstractNumId w:val="9"/>
  </w:num>
  <w:num w:numId="8" w16cid:durableId="886335301">
    <w:abstractNumId w:val="14"/>
  </w:num>
  <w:num w:numId="9" w16cid:durableId="805203334">
    <w:abstractNumId w:val="2"/>
  </w:num>
  <w:num w:numId="10" w16cid:durableId="213977042">
    <w:abstractNumId w:val="1"/>
  </w:num>
  <w:num w:numId="11" w16cid:durableId="1640065429">
    <w:abstractNumId w:val="13"/>
  </w:num>
  <w:num w:numId="12" w16cid:durableId="1162696751">
    <w:abstractNumId w:val="10"/>
  </w:num>
  <w:num w:numId="13" w16cid:durableId="805010888">
    <w:abstractNumId w:val="5"/>
  </w:num>
  <w:num w:numId="14" w16cid:durableId="18094291">
    <w:abstractNumId w:val="3"/>
  </w:num>
  <w:num w:numId="15" w16cid:durableId="18292431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98"/>
    <w:rsid w:val="00003D81"/>
    <w:rsid w:val="00010D8E"/>
    <w:rsid w:val="000204A5"/>
    <w:rsid w:val="00036FF6"/>
    <w:rsid w:val="00050D0E"/>
    <w:rsid w:val="00090D6C"/>
    <w:rsid w:val="00092F4F"/>
    <w:rsid w:val="000A4039"/>
    <w:rsid w:val="000B7CB8"/>
    <w:rsid w:val="000C0FA7"/>
    <w:rsid w:val="000C64E6"/>
    <w:rsid w:val="000D0080"/>
    <w:rsid w:val="000D5CD4"/>
    <w:rsid w:val="000E4386"/>
    <w:rsid w:val="000F1214"/>
    <w:rsid w:val="000F2FDD"/>
    <w:rsid w:val="001050B9"/>
    <w:rsid w:val="00113C2F"/>
    <w:rsid w:val="001261E7"/>
    <w:rsid w:val="0012738C"/>
    <w:rsid w:val="00132240"/>
    <w:rsid w:val="00144052"/>
    <w:rsid w:val="00166953"/>
    <w:rsid w:val="001733D6"/>
    <w:rsid w:val="0017656B"/>
    <w:rsid w:val="0018339B"/>
    <w:rsid w:val="00186A6A"/>
    <w:rsid w:val="001971E3"/>
    <w:rsid w:val="001B4CCC"/>
    <w:rsid w:val="001B7B61"/>
    <w:rsid w:val="001C6904"/>
    <w:rsid w:val="001D523F"/>
    <w:rsid w:val="001F199D"/>
    <w:rsid w:val="001F27C3"/>
    <w:rsid w:val="00202603"/>
    <w:rsid w:val="00211C13"/>
    <w:rsid w:val="00220A76"/>
    <w:rsid w:val="00222C59"/>
    <w:rsid w:val="00223061"/>
    <w:rsid w:val="00226C73"/>
    <w:rsid w:val="002279FE"/>
    <w:rsid w:val="00235356"/>
    <w:rsid w:val="002635E2"/>
    <w:rsid w:val="00274FA8"/>
    <w:rsid w:val="0027610E"/>
    <w:rsid w:val="00283916"/>
    <w:rsid w:val="00287B3E"/>
    <w:rsid w:val="0029161C"/>
    <w:rsid w:val="00293CF7"/>
    <w:rsid w:val="00295C6C"/>
    <w:rsid w:val="002A47AD"/>
    <w:rsid w:val="002A512A"/>
    <w:rsid w:val="002F06CB"/>
    <w:rsid w:val="002F3274"/>
    <w:rsid w:val="002F62D3"/>
    <w:rsid w:val="0031108C"/>
    <w:rsid w:val="003206D4"/>
    <w:rsid w:val="003244DE"/>
    <w:rsid w:val="0033243D"/>
    <w:rsid w:val="00335139"/>
    <w:rsid w:val="003466F2"/>
    <w:rsid w:val="00350CB8"/>
    <w:rsid w:val="00352806"/>
    <w:rsid w:val="003602DB"/>
    <w:rsid w:val="00375B9C"/>
    <w:rsid w:val="00382A12"/>
    <w:rsid w:val="00394AFF"/>
    <w:rsid w:val="003A15EF"/>
    <w:rsid w:val="003B5C2B"/>
    <w:rsid w:val="003C47AD"/>
    <w:rsid w:val="003F060C"/>
    <w:rsid w:val="003F63A6"/>
    <w:rsid w:val="003F7697"/>
    <w:rsid w:val="00400AAA"/>
    <w:rsid w:val="0041104D"/>
    <w:rsid w:val="00412F12"/>
    <w:rsid w:val="004302C4"/>
    <w:rsid w:val="00430542"/>
    <w:rsid w:val="00430678"/>
    <w:rsid w:val="00437952"/>
    <w:rsid w:val="00437F8B"/>
    <w:rsid w:val="00442364"/>
    <w:rsid w:val="0045302F"/>
    <w:rsid w:val="00456483"/>
    <w:rsid w:val="00457273"/>
    <w:rsid w:val="004619A0"/>
    <w:rsid w:val="00475F84"/>
    <w:rsid w:val="00494EB8"/>
    <w:rsid w:val="004973BD"/>
    <w:rsid w:val="004A4013"/>
    <w:rsid w:val="004A4681"/>
    <w:rsid w:val="004A4902"/>
    <w:rsid w:val="004C349F"/>
    <w:rsid w:val="004E30B3"/>
    <w:rsid w:val="004E4B37"/>
    <w:rsid w:val="004E749F"/>
    <w:rsid w:val="0050771A"/>
    <w:rsid w:val="005158D9"/>
    <w:rsid w:val="005354E5"/>
    <w:rsid w:val="00537B57"/>
    <w:rsid w:val="00541D26"/>
    <w:rsid w:val="0054438E"/>
    <w:rsid w:val="00545377"/>
    <w:rsid w:val="00557DD7"/>
    <w:rsid w:val="005602C4"/>
    <w:rsid w:val="00566DCF"/>
    <w:rsid w:val="0056741C"/>
    <w:rsid w:val="0057640B"/>
    <w:rsid w:val="00591D0F"/>
    <w:rsid w:val="005B717D"/>
    <w:rsid w:val="005D0AA3"/>
    <w:rsid w:val="005D1362"/>
    <w:rsid w:val="005D1BBD"/>
    <w:rsid w:val="005E28D0"/>
    <w:rsid w:val="005E4C29"/>
    <w:rsid w:val="005E4E9E"/>
    <w:rsid w:val="0060227A"/>
    <w:rsid w:val="00617096"/>
    <w:rsid w:val="00627317"/>
    <w:rsid w:val="00646BBA"/>
    <w:rsid w:val="00656FBF"/>
    <w:rsid w:val="006602D3"/>
    <w:rsid w:val="006637D1"/>
    <w:rsid w:val="00673AF8"/>
    <w:rsid w:val="00674CE3"/>
    <w:rsid w:val="006818D1"/>
    <w:rsid w:val="00694E3B"/>
    <w:rsid w:val="00696490"/>
    <w:rsid w:val="006A7264"/>
    <w:rsid w:val="006B6C8E"/>
    <w:rsid w:val="006C235A"/>
    <w:rsid w:val="006D302A"/>
    <w:rsid w:val="006E6D9C"/>
    <w:rsid w:val="00716032"/>
    <w:rsid w:val="00717FAD"/>
    <w:rsid w:val="00721D53"/>
    <w:rsid w:val="00727880"/>
    <w:rsid w:val="00740CBD"/>
    <w:rsid w:val="00743347"/>
    <w:rsid w:val="007435B3"/>
    <w:rsid w:val="00745239"/>
    <w:rsid w:val="00751693"/>
    <w:rsid w:val="00752340"/>
    <w:rsid w:val="00752756"/>
    <w:rsid w:val="00762271"/>
    <w:rsid w:val="00762EF0"/>
    <w:rsid w:val="00765C24"/>
    <w:rsid w:val="00791AF6"/>
    <w:rsid w:val="00795BD8"/>
    <w:rsid w:val="007A0A53"/>
    <w:rsid w:val="007A76A4"/>
    <w:rsid w:val="007B3172"/>
    <w:rsid w:val="007C4F63"/>
    <w:rsid w:val="007E04CA"/>
    <w:rsid w:val="007F01D3"/>
    <w:rsid w:val="007F37B1"/>
    <w:rsid w:val="00804F4B"/>
    <w:rsid w:val="00810842"/>
    <w:rsid w:val="00814F73"/>
    <w:rsid w:val="00820C9E"/>
    <w:rsid w:val="0082724A"/>
    <w:rsid w:val="00836772"/>
    <w:rsid w:val="0084748C"/>
    <w:rsid w:val="00861E98"/>
    <w:rsid w:val="008625E7"/>
    <w:rsid w:val="00872ECB"/>
    <w:rsid w:val="00881AC5"/>
    <w:rsid w:val="008944D4"/>
    <w:rsid w:val="008A5802"/>
    <w:rsid w:val="008C6AE0"/>
    <w:rsid w:val="008E4CBF"/>
    <w:rsid w:val="008F4300"/>
    <w:rsid w:val="008F7B33"/>
    <w:rsid w:val="00905960"/>
    <w:rsid w:val="00921546"/>
    <w:rsid w:val="0092452A"/>
    <w:rsid w:val="0094295B"/>
    <w:rsid w:val="00951329"/>
    <w:rsid w:val="00972BD5"/>
    <w:rsid w:val="00980E13"/>
    <w:rsid w:val="00994D6B"/>
    <w:rsid w:val="009A0FDF"/>
    <w:rsid w:val="009B2A2E"/>
    <w:rsid w:val="009B4F94"/>
    <w:rsid w:val="009C097E"/>
    <w:rsid w:val="009C5B0C"/>
    <w:rsid w:val="009D0E6C"/>
    <w:rsid w:val="009D7806"/>
    <w:rsid w:val="009E6E55"/>
    <w:rsid w:val="009F0686"/>
    <w:rsid w:val="00A424E2"/>
    <w:rsid w:val="00A47DAE"/>
    <w:rsid w:val="00A57833"/>
    <w:rsid w:val="00A85A78"/>
    <w:rsid w:val="00AA21D2"/>
    <w:rsid w:val="00AA64F6"/>
    <w:rsid w:val="00AB4EB6"/>
    <w:rsid w:val="00AB6753"/>
    <w:rsid w:val="00AC699B"/>
    <w:rsid w:val="00AE333A"/>
    <w:rsid w:val="00AF0D0C"/>
    <w:rsid w:val="00B07B5E"/>
    <w:rsid w:val="00B10398"/>
    <w:rsid w:val="00B11994"/>
    <w:rsid w:val="00B175B4"/>
    <w:rsid w:val="00B27DD8"/>
    <w:rsid w:val="00B31E26"/>
    <w:rsid w:val="00B36E0C"/>
    <w:rsid w:val="00B379CC"/>
    <w:rsid w:val="00B44F8F"/>
    <w:rsid w:val="00B56548"/>
    <w:rsid w:val="00B75312"/>
    <w:rsid w:val="00B814DF"/>
    <w:rsid w:val="00B919DB"/>
    <w:rsid w:val="00B97942"/>
    <w:rsid w:val="00BB3717"/>
    <w:rsid w:val="00BB41CE"/>
    <w:rsid w:val="00BB7401"/>
    <w:rsid w:val="00BC2096"/>
    <w:rsid w:val="00BC2FB9"/>
    <w:rsid w:val="00BE06E5"/>
    <w:rsid w:val="00BE36B6"/>
    <w:rsid w:val="00BF0CBF"/>
    <w:rsid w:val="00BF2BF9"/>
    <w:rsid w:val="00BF7D6E"/>
    <w:rsid w:val="00C2059A"/>
    <w:rsid w:val="00C26098"/>
    <w:rsid w:val="00C26592"/>
    <w:rsid w:val="00C3489A"/>
    <w:rsid w:val="00C34C83"/>
    <w:rsid w:val="00C40ABB"/>
    <w:rsid w:val="00C4308C"/>
    <w:rsid w:val="00C4338E"/>
    <w:rsid w:val="00C4592D"/>
    <w:rsid w:val="00C62A77"/>
    <w:rsid w:val="00C64C90"/>
    <w:rsid w:val="00C730E7"/>
    <w:rsid w:val="00C752D0"/>
    <w:rsid w:val="00C90276"/>
    <w:rsid w:val="00C93A1B"/>
    <w:rsid w:val="00CB267C"/>
    <w:rsid w:val="00CB4FB7"/>
    <w:rsid w:val="00CC2BA6"/>
    <w:rsid w:val="00CD326B"/>
    <w:rsid w:val="00CE60B1"/>
    <w:rsid w:val="00CF4B1A"/>
    <w:rsid w:val="00D00D4A"/>
    <w:rsid w:val="00D01AFA"/>
    <w:rsid w:val="00D14B92"/>
    <w:rsid w:val="00D30052"/>
    <w:rsid w:val="00D32FD2"/>
    <w:rsid w:val="00D40610"/>
    <w:rsid w:val="00D41BC3"/>
    <w:rsid w:val="00D50A0B"/>
    <w:rsid w:val="00D636D5"/>
    <w:rsid w:val="00D7673A"/>
    <w:rsid w:val="00D84F2F"/>
    <w:rsid w:val="00D9046E"/>
    <w:rsid w:val="00DA0A4C"/>
    <w:rsid w:val="00DE0465"/>
    <w:rsid w:val="00DE672E"/>
    <w:rsid w:val="00DF14EB"/>
    <w:rsid w:val="00DF2B35"/>
    <w:rsid w:val="00E135B1"/>
    <w:rsid w:val="00E1636E"/>
    <w:rsid w:val="00E226A4"/>
    <w:rsid w:val="00E361F2"/>
    <w:rsid w:val="00E42224"/>
    <w:rsid w:val="00E716B4"/>
    <w:rsid w:val="00E72FB1"/>
    <w:rsid w:val="00E8135F"/>
    <w:rsid w:val="00E9292E"/>
    <w:rsid w:val="00EA2F10"/>
    <w:rsid w:val="00EB16DC"/>
    <w:rsid w:val="00EB306B"/>
    <w:rsid w:val="00EC11C8"/>
    <w:rsid w:val="00ED3B67"/>
    <w:rsid w:val="00F268DA"/>
    <w:rsid w:val="00F529F1"/>
    <w:rsid w:val="00F65E46"/>
    <w:rsid w:val="00F66E9A"/>
    <w:rsid w:val="00F67F8D"/>
    <w:rsid w:val="00F76D59"/>
    <w:rsid w:val="00F812CB"/>
    <w:rsid w:val="00F944B9"/>
    <w:rsid w:val="00FB1801"/>
    <w:rsid w:val="00FB3519"/>
    <w:rsid w:val="00FB6B7B"/>
    <w:rsid w:val="00FC0BE2"/>
    <w:rsid w:val="00FC11E1"/>
    <w:rsid w:val="00FC6BC1"/>
    <w:rsid w:val="00FD233A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2A03D"/>
  <w15:docId w15:val="{382E76F6-E180-4870-880B-63CFB82E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 w:cs="Arial Unicode MS"/>
      <w:color w:val="000000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libre">
    <w:name w:val="Format libre"/>
    <w:rPr>
      <w:rFonts w:cs="Arial Unicode MS"/>
      <w:color w:val="000000"/>
    </w:rPr>
  </w:style>
  <w:style w:type="paragraph" w:styleId="Paragraphedeliste">
    <w:name w:val="List Paragraph"/>
    <w:basedOn w:val="Normal"/>
    <w:uiPriority w:val="34"/>
    <w:qFormat/>
    <w:rsid w:val="005E4E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fr-CH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8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89A"/>
    <w:rPr>
      <w:rFonts w:ascii="Tahoma" w:hAnsi="Tahoma" w:cs="Tahoma"/>
      <w:color w:val="000000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D00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0080"/>
    <w:rPr>
      <w:rFonts w:ascii="Arial" w:hAnsi="Arial" w:cs="Arial Unicode MS"/>
      <w:color w:val="000000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00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0080"/>
    <w:rPr>
      <w:rFonts w:ascii="Arial" w:hAnsi="Arial" w:cs="Arial Unicode MS"/>
      <w:color w:val="000000"/>
      <w:sz w:val="22"/>
      <w:szCs w:val="22"/>
      <w:lang w:val="fr-FR"/>
    </w:rPr>
  </w:style>
  <w:style w:type="paragraph" w:styleId="Rvision">
    <w:name w:val="Revision"/>
    <w:hidden/>
    <w:uiPriority w:val="99"/>
    <w:semiHidden/>
    <w:rsid w:val="007A76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04AA-D3C8-428D-AD35-9C915073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Die Schweizerische Post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Maître</dc:creator>
  <cp:lastModifiedBy>Nicolas Maître</cp:lastModifiedBy>
  <cp:revision>2</cp:revision>
  <cp:lastPrinted>2022-08-30T21:31:00Z</cp:lastPrinted>
  <dcterms:created xsi:type="dcterms:W3CDTF">2022-09-25T08:42:00Z</dcterms:created>
  <dcterms:modified xsi:type="dcterms:W3CDTF">2022-09-25T08:42:00Z</dcterms:modified>
</cp:coreProperties>
</file>